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27" w:rsidRDefault="00A40527" w:rsidP="00104112">
      <w:pPr>
        <w:widowControl w:val="0"/>
        <w:autoSpaceDE w:val="0"/>
        <w:autoSpaceDN w:val="0"/>
        <w:adjustRightInd w:val="0"/>
        <w:spacing w:after="0" w:line="240" w:lineRule="auto"/>
        <w:outlineLvl w:val="0"/>
        <w:rPr>
          <w:rFonts w:cs="Calibri"/>
          <w:b/>
          <w:sz w:val="24"/>
          <w:szCs w:val="24"/>
        </w:rPr>
      </w:pPr>
      <w:bookmarkStart w:id="0" w:name="_GoBack"/>
      <w:bookmarkEnd w:id="0"/>
    </w:p>
    <w:p w:rsidR="00A40527" w:rsidRDefault="00A40527" w:rsidP="00A40527">
      <w:pPr>
        <w:pStyle w:val="ConsPlusNorma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 Форма утверждена приказом </w:t>
      </w:r>
      <w:proofErr w:type="gramStart"/>
      <w:r>
        <w:rPr>
          <w:rFonts w:ascii="Times New Roman" w:hAnsi="Times New Roman" w:cs="Times New Roman"/>
          <w:sz w:val="24"/>
          <w:szCs w:val="24"/>
        </w:rPr>
        <w:t>Государственного</w:t>
      </w:r>
      <w:proofErr w:type="gramEnd"/>
    </w:p>
    <w:p w:rsidR="00A40527" w:rsidRDefault="00A40527" w:rsidP="00A40527">
      <w:pPr>
        <w:pStyle w:val="ConsPlusNormal"/>
        <w:ind w:left="8496" w:firstLine="708"/>
        <w:jc w:val="right"/>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 Псковской области </w:t>
      </w:r>
    </w:p>
    <w:p w:rsidR="00A40527" w:rsidRDefault="00A40527" w:rsidP="00A40527">
      <w:pPr>
        <w:pStyle w:val="ConsPlusNormal"/>
        <w:jc w:val="right"/>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6F44">
        <w:rPr>
          <w:rFonts w:ascii="Times New Roman" w:hAnsi="Times New Roman" w:cs="Times New Roman"/>
          <w:sz w:val="20"/>
        </w:rPr>
        <w:t>от 28.12.2015  №1710</w:t>
      </w:r>
    </w:p>
    <w:p w:rsidR="00A40527" w:rsidRDefault="00A40527" w:rsidP="00A40527">
      <w:pPr>
        <w:pStyle w:val="ConsPlusNonformat"/>
        <w:ind w:left="-851"/>
        <w:jc w:val="center"/>
        <w:rPr>
          <w:rFonts w:ascii="Times New Roman" w:hAnsi="Times New Roman" w:cs="Times New Roman"/>
          <w:b/>
          <w:sz w:val="24"/>
          <w:szCs w:val="24"/>
        </w:rPr>
      </w:pPr>
    </w:p>
    <w:p w:rsidR="00A40527" w:rsidRDefault="00A40527" w:rsidP="00A40527">
      <w:pPr>
        <w:pStyle w:val="ConsPlusNonformat"/>
        <w:ind w:left="-851"/>
        <w:jc w:val="center"/>
        <w:rPr>
          <w:rFonts w:ascii="Times New Roman" w:hAnsi="Times New Roman" w:cs="Times New Roman"/>
          <w:b/>
          <w:sz w:val="24"/>
          <w:szCs w:val="24"/>
        </w:rPr>
      </w:pPr>
      <w:r>
        <w:rPr>
          <w:rFonts w:ascii="Times New Roman" w:hAnsi="Times New Roman" w:cs="Times New Roman"/>
          <w:b/>
          <w:sz w:val="24"/>
          <w:szCs w:val="24"/>
        </w:rPr>
        <w:t>СПРАВКА</w:t>
      </w:r>
    </w:p>
    <w:p w:rsidR="00A40527" w:rsidRDefault="00A40527" w:rsidP="00A40527">
      <w:pPr>
        <w:pStyle w:val="ConsPlusNonformat"/>
        <w:ind w:left="-851"/>
        <w:jc w:val="center"/>
        <w:rPr>
          <w:rFonts w:ascii="Times New Roman" w:hAnsi="Times New Roman" w:cs="Times New Roman"/>
          <w:b/>
          <w:sz w:val="24"/>
          <w:szCs w:val="24"/>
        </w:rPr>
      </w:pPr>
      <w:r>
        <w:rPr>
          <w:rFonts w:ascii="Times New Roman" w:hAnsi="Times New Roman" w:cs="Times New Roman"/>
          <w:b/>
          <w:sz w:val="24"/>
          <w:szCs w:val="24"/>
        </w:rPr>
        <w:t xml:space="preserve">        о материально-техническом обеспечении образовательной деятельности </w:t>
      </w:r>
    </w:p>
    <w:p w:rsidR="00A40527" w:rsidRDefault="00A40527" w:rsidP="00A40527">
      <w:pPr>
        <w:pStyle w:val="ConsPlusNonformat"/>
        <w:ind w:left="-851"/>
        <w:jc w:val="center"/>
        <w:rPr>
          <w:rFonts w:ascii="Times New Roman" w:hAnsi="Times New Roman" w:cs="Times New Roman"/>
          <w:b/>
          <w:sz w:val="24"/>
          <w:szCs w:val="24"/>
        </w:rPr>
      </w:pPr>
      <w:r>
        <w:rPr>
          <w:rFonts w:ascii="Times New Roman" w:hAnsi="Times New Roman" w:cs="Times New Roman"/>
          <w:b/>
          <w:sz w:val="24"/>
          <w:szCs w:val="24"/>
        </w:rPr>
        <w:t xml:space="preserve">     по образовательным программам</w:t>
      </w:r>
    </w:p>
    <w:p w:rsidR="00A40527" w:rsidRDefault="00A40527" w:rsidP="00A40527">
      <w:pPr>
        <w:pStyle w:val="ConsPlusNonformat"/>
        <w:rPr>
          <w:rFonts w:ascii="Times New Roman" w:hAnsi="Times New Roman" w:cs="Times New Roman"/>
          <w:i/>
          <w:sz w:val="26"/>
          <w:szCs w:val="26"/>
        </w:rPr>
      </w:pPr>
    </w:p>
    <w:p w:rsidR="00A40527" w:rsidRDefault="00A40527" w:rsidP="00A40527">
      <w:pPr>
        <w:pStyle w:val="ConsPlusNonformat"/>
        <w:jc w:val="center"/>
        <w:rPr>
          <w:rFonts w:ascii="Times New Roman" w:hAnsi="Times New Roman" w:cs="Times New Roman"/>
          <w:i/>
          <w:sz w:val="24"/>
          <w:szCs w:val="18"/>
          <w:u w:val="single"/>
        </w:rPr>
      </w:pPr>
      <w:r>
        <w:rPr>
          <w:rFonts w:ascii="Times New Roman" w:hAnsi="Times New Roman" w:cs="Times New Roman"/>
          <w:i/>
          <w:sz w:val="24"/>
          <w:szCs w:val="18"/>
          <w:u w:val="single"/>
        </w:rPr>
        <w:t>ГБУСО Псковской области  « Реабилитационный центр для детей и подростков с ограниченными возможностями »</w:t>
      </w:r>
    </w:p>
    <w:p w:rsidR="00A40527" w:rsidRDefault="00A40527" w:rsidP="00A40527">
      <w:pPr>
        <w:pStyle w:val="ConsPlusNonformat"/>
        <w:jc w:val="center"/>
        <w:rPr>
          <w:rFonts w:ascii="Times New Roman" w:hAnsi="Times New Roman" w:cs="Times New Roman"/>
          <w:szCs w:val="18"/>
        </w:rPr>
      </w:pPr>
      <w:r>
        <w:rPr>
          <w:rFonts w:ascii="Times New Roman" w:hAnsi="Times New Roman" w:cs="Times New Roman"/>
          <w:szCs w:val="18"/>
        </w:rPr>
        <w:t>(указывается полное наименование и организационно-правовая форма соискателя лицензии (лицензиата))</w:t>
      </w:r>
    </w:p>
    <w:p w:rsidR="00A40527" w:rsidRDefault="00A40527" w:rsidP="00A40527">
      <w:pPr>
        <w:pStyle w:val="ConsPlusNonformat"/>
        <w:rPr>
          <w:rFonts w:ascii="Times New Roman" w:hAnsi="Times New Roman" w:cs="Times New Roman"/>
          <w:sz w:val="18"/>
          <w:szCs w:val="18"/>
        </w:rPr>
      </w:pPr>
    </w:p>
    <w:p w:rsidR="00A40527" w:rsidRDefault="00A40527" w:rsidP="00A40527">
      <w:pPr>
        <w:pStyle w:val="ConsPlusNonformat"/>
        <w:rPr>
          <w:rFonts w:ascii="Times New Roman" w:hAnsi="Times New Roman" w:cs="Times New Roman"/>
          <w:sz w:val="18"/>
          <w:szCs w:val="18"/>
        </w:rPr>
      </w:pPr>
    </w:p>
    <w:p w:rsidR="00A40527" w:rsidRDefault="00A40527" w:rsidP="00A40527">
      <w:pPr>
        <w:pStyle w:val="ConsPlusNonformat"/>
        <w:rPr>
          <w:rFonts w:ascii="Times New Roman" w:hAnsi="Times New Roman" w:cs="Times New Roman"/>
          <w:b/>
          <w:sz w:val="22"/>
          <w:szCs w:val="18"/>
        </w:rPr>
      </w:pPr>
      <w:r>
        <w:rPr>
          <w:rFonts w:ascii="Times New Roman" w:hAnsi="Times New Roman" w:cs="Times New Roman"/>
          <w:b/>
          <w:sz w:val="22"/>
          <w:szCs w:val="18"/>
        </w:rPr>
        <w:t>Раздел   1.   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p w:rsidR="00A40527" w:rsidRDefault="00A40527" w:rsidP="00A40527">
      <w:pPr>
        <w:pStyle w:val="ConsPlusNonformat"/>
        <w:rPr>
          <w:rFonts w:ascii="Times New Roman" w:hAnsi="Times New Roman" w:cs="Times New Roman"/>
          <w:b/>
          <w:sz w:val="24"/>
          <w:szCs w:val="18"/>
        </w:rPr>
      </w:pPr>
    </w:p>
    <w:tbl>
      <w:tblPr>
        <w:tblW w:w="16020" w:type="dxa"/>
        <w:tblInd w:w="-634" w:type="dxa"/>
        <w:tblLayout w:type="fixed"/>
        <w:tblCellMar>
          <w:left w:w="75" w:type="dxa"/>
          <w:right w:w="75" w:type="dxa"/>
        </w:tblCellMar>
        <w:tblLook w:val="04A0" w:firstRow="1" w:lastRow="0" w:firstColumn="1" w:lastColumn="0" w:noHBand="0" w:noVBand="1"/>
      </w:tblPr>
      <w:tblGrid>
        <w:gridCol w:w="427"/>
        <w:gridCol w:w="1560"/>
        <w:gridCol w:w="2266"/>
        <w:gridCol w:w="1844"/>
        <w:gridCol w:w="1843"/>
        <w:gridCol w:w="1985"/>
        <w:gridCol w:w="1417"/>
        <w:gridCol w:w="1559"/>
        <w:gridCol w:w="1417"/>
        <w:gridCol w:w="1702"/>
      </w:tblGrid>
      <w:tr w:rsidR="00A40527" w:rsidTr="00A40527">
        <w:trPr>
          <w:trHeight w:val="2880"/>
        </w:trPr>
        <w:tc>
          <w:tcPr>
            <w:tcW w:w="427"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 xml:space="preserve">N </w:t>
            </w:r>
            <w:r>
              <w:rPr>
                <w:rFonts w:ascii="Times New Roman" w:hAnsi="Times New Roman" w:cs="Times New Roman"/>
                <w:sz w:val="20"/>
                <w:szCs w:val="24"/>
              </w:rPr>
              <w:br/>
            </w:r>
            <w:proofErr w:type="gramStart"/>
            <w:r>
              <w:rPr>
                <w:rFonts w:ascii="Times New Roman" w:hAnsi="Times New Roman" w:cs="Times New Roman"/>
                <w:sz w:val="20"/>
                <w:szCs w:val="24"/>
              </w:rPr>
              <w:t>п</w:t>
            </w:r>
            <w:proofErr w:type="gramEnd"/>
            <w:r>
              <w:rPr>
                <w:rFonts w:ascii="Times New Roman" w:hAnsi="Times New Roman" w:cs="Times New Roman"/>
                <w:sz w:val="20"/>
                <w:szCs w:val="24"/>
              </w:rPr>
              <w:t>/п</w:t>
            </w:r>
          </w:p>
        </w:tc>
        <w:tc>
          <w:tcPr>
            <w:tcW w:w="1560"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 xml:space="preserve">Адрес          </w:t>
            </w:r>
            <w:r>
              <w:rPr>
                <w:rFonts w:ascii="Times New Roman" w:hAnsi="Times New Roman" w:cs="Times New Roman"/>
                <w:sz w:val="20"/>
                <w:szCs w:val="24"/>
              </w:rPr>
              <w:br/>
              <w:t xml:space="preserve">зданий,        </w:t>
            </w:r>
            <w:r>
              <w:rPr>
                <w:rFonts w:ascii="Times New Roman" w:hAnsi="Times New Roman" w:cs="Times New Roman"/>
                <w:sz w:val="20"/>
                <w:szCs w:val="24"/>
              </w:rPr>
              <w:br/>
              <w:t xml:space="preserve">строений,      </w:t>
            </w:r>
            <w:r>
              <w:rPr>
                <w:rFonts w:ascii="Times New Roman" w:hAnsi="Times New Roman" w:cs="Times New Roman"/>
                <w:sz w:val="20"/>
                <w:szCs w:val="24"/>
              </w:rPr>
              <w:br/>
              <w:t xml:space="preserve">сооружения,    </w:t>
            </w:r>
            <w:r>
              <w:rPr>
                <w:rFonts w:ascii="Times New Roman" w:hAnsi="Times New Roman" w:cs="Times New Roman"/>
                <w:sz w:val="20"/>
                <w:szCs w:val="24"/>
              </w:rPr>
              <w:br/>
              <w:t>помещений, используемых в учебном процессе</w:t>
            </w:r>
          </w:p>
        </w:tc>
        <w:tc>
          <w:tcPr>
            <w:tcW w:w="2266"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Перечень оборудованных помещений</w:t>
            </w:r>
            <w:r>
              <w:rPr>
                <w:rFonts w:ascii="Times New Roman" w:hAnsi="Times New Roman" w:cs="Times New Roman"/>
                <w:sz w:val="20"/>
                <w:szCs w:val="24"/>
              </w:rPr>
              <w:br/>
              <w:t xml:space="preserve">  (учебные, учебн</w:t>
            </w:r>
            <w:proofErr w:type="gramStart"/>
            <w:r>
              <w:rPr>
                <w:rFonts w:ascii="Times New Roman" w:hAnsi="Times New Roman" w:cs="Times New Roman"/>
                <w:sz w:val="20"/>
                <w:szCs w:val="24"/>
              </w:rPr>
              <w:t>о-</w:t>
            </w:r>
            <w:proofErr w:type="gramEnd"/>
            <w:r>
              <w:rPr>
                <w:rFonts w:ascii="Times New Roman" w:hAnsi="Times New Roman" w:cs="Times New Roman"/>
                <w:sz w:val="20"/>
                <w:szCs w:val="24"/>
              </w:rPr>
              <w:br/>
              <w:t xml:space="preserve">    лабораторные,    </w:t>
            </w:r>
            <w:r>
              <w:rPr>
                <w:rFonts w:ascii="Times New Roman" w:hAnsi="Times New Roman" w:cs="Times New Roman"/>
                <w:sz w:val="20"/>
                <w:szCs w:val="24"/>
              </w:rPr>
              <w:br/>
              <w:t xml:space="preserve">  административные,  </w:t>
            </w:r>
            <w:r>
              <w:rPr>
                <w:rFonts w:ascii="Times New Roman" w:hAnsi="Times New Roman" w:cs="Times New Roman"/>
                <w:sz w:val="20"/>
                <w:szCs w:val="24"/>
              </w:rPr>
              <w:br/>
              <w:t xml:space="preserve">подсобные, помещения </w:t>
            </w:r>
            <w:r>
              <w:rPr>
                <w:rFonts w:ascii="Times New Roman" w:hAnsi="Times New Roman" w:cs="Times New Roman"/>
                <w:sz w:val="20"/>
                <w:szCs w:val="24"/>
              </w:rPr>
              <w:br/>
              <w:t xml:space="preserve">     для занятия     </w:t>
            </w:r>
            <w:r>
              <w:rPr>
                <w:rFonts w:ascii="Times New Roman" w:hAnsi="Times New Roman" w:cs="Times New Roman"/>
                <w:sz w:val="20"/>
                <w:szCs w:val="24"/>
              </w:rPr>
              <w:br/>
              <w:t xml:space="preserve">физической культурой </w:t>
            </w:r>
            <w:r>
              <w:rPr>
                <w:rFonts w:ascii="Times New Roman" w:hAnsi="Times New Roman" w:cs="Times New Roman"/>
                <w:sz w:val="20"/>
                <w:szCs w:val="24"/>
              </w:rPr>
              <w:br/>
              <w:t xml:space="preserve">   и спортом, для    </w:t>
            </w:r>
            <w:r>
              <w:rPr>
                <w:rFonts w:ascii="Times New Roman" w:hAnsi="Times New Roman" w:cs="Times New Roman"/>
                <w:sz w:val="20"/>
                <w:szCs w:val="24"/>
              </w:rPr>
              <w:br/>
              <w:t xml:space="preserve">     обеспечения     </w:t>
            </w:r>
            <w:r>
              <w:rPr>
                <w:rFonts w:ascii="Times New Roman" w:hAnsi="Times New Roman" w:cs="Times New Roman"/>
                <w:sz w:val="20"/>
                <w:szCs w:val="24"/>
              </w:rPr>
              <w:br/>
              <w:t xml:space="preserve">    обучающихся,     </w:t>
            </w:r>
            <w:r>
              <w:rPr>
                <w:rFonts w:ascii="Times New Roman" w:hAnsi="Times New Roman" w:cs="Times New Roman"/>
                <w:sz w:val="20"/>
                <w:szCs w:val="24"/>
              </w:rPr>
              <w:br/>
              <w:t xml:space="preserve">   воспитанников и   </w:t>
            </w:r>
            <w:r>
              <w:rPr>
                <w:rFonts w:ascii="Times New Roman" w:hAnsi="Times New Roman" w:cs="Times New Roman"/>
                <w:sz w:val="20"/>
                <w:szCs w:val="24"/>
              </w:rPr>
              <w:br/>
              <w:t xml:space="preserve"> работников питанием </w:t>
            </w:r>
            <w:r>
              <w:rPr>
                <w:rFonts w:ascii="Times New Roman" w:hAnsi="Times New Roman" w:cs="Times New Roman"/>
                <w:sz w:val="20"/>
                <w:szCs w:val="24"/>
              </w:rPr>
              <w:br/>
              <w:t xml:space="preserve">    и медицинским    </w:t>
            </w:r>
            <w:r>
              <w:rPr>
                <w:rFonts w:ascii="Times New Roman" w:hAnsi="Times New Roman" w:cs="Times New Roman"/>
                <w:sz w:val="20"/>
                <w:szCs w:val="24"/>
              </w:rPr>
              <w:br/>
              <w:t xml:space="preserve">обслуживанием, иное) </w:t>
            </w:r>
            <w:r>
              <w:rPr>
                <w:rFonts w:ascii="Times New Roman" w:hAnsi="Times New Roman" w:cs="Times New Roman"/>
                <w:sz w:val="20"/>
                <w:szCs w:val="24"/>
              </w:rPr>
              <w:br/>
              <w:t xml:space="preserve"> с указанием площади </w:t>
            </w:r>
            <w:r>
              <w:rPr>
                <w:rFonts w:ascii="Times New Roman" w:hAnsi="Times New Roman" w:cs="Times New Roman"/>
                <w:sz w:val="20"/>
                <w:szCs w:val="24"/>
              </w:rPr>
              <w:br/>
              <w:t xml:space="preserve">      (кв. м)</w:t>
            </w:r>
          </w:p>
        </w:tc>
        <w:tc>
          <w:tcPr>
            <w:tcW w:w="1844"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proofErr w:type="gramStart"/>
            <w:r>
              <w:rPr>
                <w:rFonts w:ascii="Times New Roman" w:hAnsi="Times New Roman" w:cs="Times New Roman"/>
                <w:sz w:val="20"/>
                <w:szCs w:val="24"/>
              </w:rPr>
              <w:t>Собственность</w:t>
            </w:r>
            <w:r>
              <w:rPr>
                <w:rFonts w:ascii="Times New Roman" w:hAnsi="Times New Roman" w:cs="Times New Roman"/>
                <w:sz w:val="20"/>
                <w:szCs w:val="24"/>
              </w:rPr>
              <w:br/>
              <w:t xml:space="preserve">   или </w:t>
            </w:r>
            <w:r>
              <w:rPr>
                <w:rFonts w:ascii="Times New Roman" w:hAnsi="Times New Roman" w:cs="Times New Roman"/>
                <w:sz w:val="20"/>
                <w:szCs w:val="24"/>
              </w:rPr>
              <w:br/>
              <w:t>(оперативное</w:t>
            </w:r>
            <w:r>
              <w:rPr>
                <w:rFonts w:ascii="Times New Roman" w:hAnsi="Times New Roman" w:cs="Times New Roman"/>
                <w:sz w:val="20"/>
                <w:szCs w:val="24"/>
              </w:rPr>
              <w:br/>
              <w:t xml:space="preserve"> управление, </w:t>
            </w:r>
            <w:r>
              <w:rPr>
                <w:rFonts w:ascii="Times New Roman" w:hAnsi="Times New Roman" w:cs="Times New Roman"/>
                <w:sz w:val="20"/>
                <w:szCs w:val="24"/>
              </w:rPr>
              <w:br/>
              <w:t>хозяйственное</w:t>
            </w:r>
            <w:r>
              <w:rPr>
                <w:rFonts w:ascii="Times New Roman" w:hAnsi="Times New Roman" w:cs="Times New Roman"/>
                <w:sz w:val="20"/>
                <w:szCs w:val="24"/>
              </w:rPr>
              <w:br/>
              <w:t xml:space="preserve">  ведение,  </w:t>
            </w:r>
            <w:r>
              <w:rPr>
                <w:rFonts w:ascii="Times New Roman" w:hAnsi="Times New Roman" w:cs="Times New Roman"/>
                <w:sz w:val="20"/>
                <w:szCs w:val="24"/>
              </w:rPr>
              <w:br/>
              <w:t xml:space="preserve">   аренда,   </w:t>
            </w:r>
            <w:r>
              <w:rPr>
                <w:rFonts w:ascii="Times New Roman" w:hAnsi="Times New Roman" w:cs="Times New Roman"/>
                <w:sz w:val="20"/>
                <w:szCs w:val="24"/>
              </w:rPr>
              <w:br/>
              <w:t xml:space="preserve">  субаренда, </w:t>
            </w:r>
            <w:r>
              <w:rPr>
                <w:rFonts w:ascii="Times New Roman" w:hAnsi="Times New Roman" w:cs="Times New Roman"/>
                <w:sz w:val="20"/>
                <w:szCs w:val="24"/>
              </w:rPr>
              <w:br/>
              <w:t>безвозмездное</w:t>
            </w:r>
            <w:r>
              <w:rPr>
                <w:rFonts w:ascii="Times New Roman" w:hAnsi="Times New Roman" w:cs="Times New Roman"/>
                <w:sz w:val="20"/>
                <w:szCs w:val="24"/>
              </w:rPr>
              <w:br/>
              <w:t xml:space="preserve"> пользование</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 xml:space="preserve">Полное    </w:t>
            </w:r>
            <w:r>
              <w:rPr>
                <w:rFonts w:ascii="Times New Roman" w:hAnsi="Times New Roman" w:cs="Times New Roman"/>
                <w:sz w:val="20"/>
                <w:szCs w:val="24"/>
              </w:rPr>
              <w:br/>
              <w:t xml:space="preserve"> наименование </w:t>
            </w:r>
            <w:r>
              <w:rPr>
                <w:rFonts w:ascii="Times New Roman" w:hAnsi="Times New Roman" w:cs="Times New Roman"/>
                <w:sz w:val="20"/>
                <w:szCs w:val="24"/>
              </w:rPr>
              <w:br/>
              <w:t xml:space="preserve"> собственника </w:t>
            </w:r>
            <w:r>
              <w:rPr>
                <w:rFonts w:ascii="Times New Roman" w:hAnsi="Times New Roman" w:cs="Times New Roman"/>
                <w:sz w:val="20"/>
                <w:szCs w:val="24"/>
              </w:rPr>
              <w:br/>
              <w:t>(арендодателя,</w:t>
            </w:r>
            <w:r>
              <w:rPr>
                <w:rFonts w:ascii="Times New Roman" w:hAnsi="Times New Roman" w:cs="Times New Roman"/>
                <w:sz w:val="20"/>
                <w:szCs w:val="24"/>
              </w:rPr>
              <w:br/>
              <w:t xml:space="preserve"> ссудодателя) </w:t>
            </w:r>
            <w:r>
              <w:rPr>
                <w:rFonts w:ascii="Times New Roman" w:hAnsi="Times New Roman" w:cs="Times New Roman"/>
                <w:sz w:val="20"/>
                <w:szCs w:val="24"/>
              </w:rPr>
              <w:br/>
              <w:t xml:space="preserve">    объекта   </w:t>
            </w:r>
            <w:r>
              <w:rPr>
                <w:rFonts w:ascii="Times New Roman" w:hAnsi="Times New Roman" w:cs="Times New Roman"/>
                <w:sz w:val="20"/>
                <w:szCs w:val="24"/>
              </w:rPr>
              <w:br/>
              <w:t xml:space="preserve">  недвижимого </w:t>
            </w:r>
            <w:r>
              <w:rPr>
                <w:rFonts w:ascii="Times New Roman" w:hAnsi="Times New Roman" w:cs="Times New Roman"/>
                <w:sz w:val="20"/>
                <w:szCs w:val="24"/>
              </w:rPr>
              <w:br/>
              <w:t xml:space="preserve">   имущества</w:t>
            </w:r>
          </w:p>
        </w:tc>
        <w:tc>
          <w:tcPr>
            <w:tcW w:w="1985"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Документ -</w:t>
            </w:r>
            <w:r>
              <w:rPr>
                <w:rFonts w:ascii="Times New Roman" w:hAnsi="Times New Roman" w:cs="Times New Roman"/>
                <w:sz w:val="20"/>
                <w:szCs w:val="24"/>
              </w:rPr>
              <w:br/>
              <w:t xml:space="preserve">основание </w:t>
            </w:r>
            <w:r>
              <w:rPr>
                <w:rFonts w:ascii="Times New Roman" w:hAnsi="Times New Roman" w:cs="Times New Roman"/>
                <w:sz w:val="20"/>
                <w:szCs w:val="24"/>
              </w:rPr>
              <w:br/>
              <w:t>возникн</w:t>
            </w:r>
            <w:proofErr w:type="gramStart"/>
            <w:r>
              <w:rPr>
                <w:rFonts w:ascii="Times New Roman" w:hAnsi="Times New Roman" w:cs="Times New Roman"/>
                <w:sz w:val="20"/>
                <w:szCs w:val="24"/>
              </w:rPr>
              <w:t>о-</w:t>
            </w:r>
            <w:proofErr w:type="gramEnd"/>
            <w:r>
              <w:rPr>
                <w:rFonts w:ascii="Times New Roman" w:hAnsi="Times New Roman" w:cs="Times New Roman"/>
                <w:sz w:val="20"/>
                <w:szCs w:val="24"/>
              </w:rPr>
              <w:br/>
              <w:t>вения</w:t>
            </w:r>
            <w:r>
              <w:rPr>
                <w:rFonts w:ascii="Times New Roman" w:hAnsi="Times New Roman" w:cs="Times New Roman"/>
                <w:sz w:val="20"/>
                <w:szCs w:val="24"/>
              </w:rPr>
              <w:br/>
              <w:t xml:space="preserve">права     </w:t>
            </w:r>
            <w:r>
              <w:rPr>
                <w:rFonts w:ascii="Times New Roman" w:hAnsi="Times New Roman" w:cs="Times New Roman"/>
                <w:sz w:val="20"/>
                <w:szCs w:val="24"/>
              </w:rPr>
              <w:br/>
              <w:t xml:space="preserve">(указыва- </w:t>
            </w:r>
            <w:r>
              <w:rPr>
                <w:rFonts w:ascii="Times New Roman" w:hAnsi="Times New Roman" w:cs="Times New Roman"/>
                <w:sz w:val="20"/>
                <w:szCs w:val="24"/>
              </w:rPr>
              <w:br/>
              <w:t>ются</w:t>
            </w:r>
            <w:r>
              <w:rPr>
                <w:rFonts w:ascii="Times New Roman" w:hAnsi="Times New Roman" w:cs="Times New Roman"/>
                <w:sz w:val="20"/>
                <w:szCs w:val="24"/>
              </w:rPr>
              <w:br/>
              <w:t xml:space="preserve">реквизиты </w:t>
            </w:r>
            <w:r>
              <w:rPr>
                <w:rFonts w:ascii="Times New Roman" w:hAnsi="Times New Roman" w:cs="Times New Roman"/>
                <w:sz w:val="20"/>
                <w:szCs w:val="24"/>
              </w:rPr>
              <w:br/>
              <w:t xml:space="preserve">и сроки   </w:t>
            </w:r>
            <w:r>
              <w:rPr>
                <w:rFonts w:ascii="Times New Roman" w:hAnsi="Times New Roman" w:cs="Times New Roman"/>
                <w:sz w:val="20"/>
                <w:szCs w:val="24"/>
              </w:rPr>
              <w:br/>
              <w:t>действия)</w:t>
            </w:r>
          </w:p>
        </w:tc>
        <w:tc>
          <w:tcPr>
            <w:tcW w:w="1417"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 xml:space="preserve">Кадастровый  </w:t>
            </w:r>
            <w:r>
              <w:rPr>
                <w:rFonts w:ascii="Times New Roman" w:hAnsi="Times New Roman" w:cs="Times New Roman"/>
                <w:sz w:val="20"/>
                <w:szCs w:val="24"/>
              </w:rPr>
              <w:br/>
              <w:t>(или усло</w:t>
            </w:r>
            <w:proofErr w:type="gramStart"/>
            <w:r>
              <w:rPr>
                <w:rFonts w:ascii="Times New Roman" w:hAnsi="Times New Roman" w:cs="Times New Roman"/>
                <w:sz w:val="20"/>
                <w:szCs w:val="24"/>
              </w:rPr>
              <w:t>в-</w:t>
            </w:r>
            <w:proofErr w:type="gramEnd"/>
            <w:r>
              <w:rPr>
                <w:rFonts w:ascii="Times New Roman" w:hAnsi="Times New Roman" w:cs="Times New Roman"/>
                <w:sz w:val="20"/>
                <w:szCs w:val="24"/>
              </w:rPr>
              <w:br/>
              <w:t xml:space="preserve">ный) номер   </w:t>
            </w:r>
            <w:r>
              <w:rPr>
                <w:rFonts w:ascii="Times New Roman" w:hAnsi="Times New Roman" w:cs="Times New Roman"/>
                <w:sz w:val="20"/>
                <w:szCs w:val="24"/>
              </w:rPr>
              <w:br/>
              <w:t xml:space="preserve">объекта      </w:t>
            </w:r>
            <w:r>
              <w:rPr>
                <w:rFonts w:ascii="Times New Roman" w:hAnsi="Times New Roman" w:cs="Times New Roman"/>
                <w:sz w:val="20"/>
                <w:szCs w:val="24"/>
              </w:rPr>
              <w:br/>
              <w:t>недвижимости</w:t>
            </w:r>
          </w:p>
        </w:tc>
        <w:tc>
          <w:tcPr>
            <w:tcW w:w="1559"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Номер з</w:t>
            </w:r>
            <w:proofErr w:type="gramStart"/>
            <w:r>
              <w:rPr>
                <w:rFonts w:ascii="Times New Roman" w:hAnsi="Times New Roman" w:cs="Times New Roman"/>
                <w:sz w:val="20"/>
                <w:szCs w:val="24"/>
              </w:rPr>
              <w:t>а-</w:t>
            </w:r>
            <w:proofErr w:type="gramEnd"/>
            <w:r>
              <w:rPr>
                <w:rFonts w:ascii="Times New Roman" w:hAnsi="Times New Roman" w:cs="Times New Roman"/>
                <w:sz w:val="20"/>
                <w:szCs w:val="24"/>
              </w:rPr>
              <w:br/>
              <w:t xml:space="preserve">писи ре-   </w:t>
            </w:r>
            <w:r>
              <w:rPr>
                <w:rFonts w:ascii="Times New Roman" w:hAnsi="Times New Roman" w:cs="Times New Roman"/>
                <w:sz w:val="20"/>
                <w:szCs w:val="24"/>
              </w:rPr>
              <w:br/>
              <w:t>гистрации</w:t>
            </w:r>
            <w:r>
              <w:rPr>
                <w:rFonts w:ascii="Times New Roman" w:hAnsi="Times New Roman" w:cs="Times New Roman"/>
                <w:sz w:val="20"/>
                <w:szCs w:val="24"/>
              </w:rPr>
              <w:br/>
              <w:t xml:space="preserve">в Едином   </w:t>
            </w:r>
            <w:r>
              <w:rPr>
                <w:rFonts w:ascii="Times New Roman" w:hAnsi="Times New Roman" w:cs="Times New Roman"/>
                <w:sz w:val="20"/>
                <w:szCs w:val="24"/>
              </w:rPr>
              <w:br/>
              <w:t xml:space="preserve">государст- </w:t>
            </w:r>
            <w:r>
              <w:rPr>
                <w:rFonts w:ascii="Times New Roman" w:hAnsi="Times New Roman" w:cs="Times New Roman"/>
                <w:sz w:val="20"/>
                <w:szCs w:val="24"/>
              </w:rPr>
              <w:br/>
              <w:t xml:space="preserve">венном     </w:t>
            </w:r>
            <w:r>
              <w:rPr>
                <w:rFonts w:ascii="Times New Roman" w:hAnsi="Times New Roman" w:cs="Times New Roman"/>
                <w:sz w:val="20"/>
                <w:szCs w:val="24"/>
              </w:rPr>
              <w:br/>
              <w:t xml:space="preserve">реестре    </w:t>
            </w:r>
            <w:r>
              <w:rPr>
                <w:rFonts w:ascii="Times New Roman" w:hAnsi="Times New Roman" w:cs="Times New Roman"/>
                <w:sz w:val="20"/>
                <w:szCs w:val="24"/>
              </w:rPr>
              <w:br/>
              <w:t xml:space="preserve">прав на    </w:t>
            </w:r>
            <w:r>
              <w:rPr>
                <w:rFonts w:ascii="Times New Roman" w:hAnsi="Times New Roman" w:cs="Times New Roman"/>
                <w:sz w:val="20"/>
                <w:szCs w:val="24"/>
              </w:rPr>
              <w:br/>
              <w:t xml:space="preserve">недвижимое </w:t>
            </w:r>
            <w:r>
              <w:rPr>
                <w:rFonts w:ascii="Times New Roman" w:hAnsi="Times New Roman" w:cs="Times New Roman"/>
                <w:sz w:val="20"/>
                <w:szCs w:val="24"/>
              </w:rPr>
              <w:br/>
              <w:t xml:space="preserve">имущество  </w:t>
            </w:r>
            <w:r>
              <w:rPr>
                <w:rFonts w:ascii="Times New Roman" w:hAnsi="Times New Roman" w:cs="Times New Roman"/>
                <w:sz w:val="20"/>
                <w:szCs w:val="24"/>
              </w:rPr>
              <w:br/>
              <w:t xml:space="preserve">и сделок   </w:t>
            </w:r>
            <w:r>
              <w:rPr>
                <w:rFonts w:ascii="Times New Roman" w:hAnsi="Times New Roman" w:cs="Times New Roman"/>
                <w:sz w:val="20"/>
                <w:szCs w:val="24"/>
              </w:rPr>
              <w:br/>
              <w:t>с ним</w:t>
            </w:r>
          </w:p>
        </w:tc>
        <w:tc>
          <w:tcPr>
            <w:tcW w:w="1417"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 xml:space="preserve">Реквизиты   </w:t>
            </w:r>
            <w:r>
              <w:rPr>
                <w:rFonts w:ascii="Times New Roman" w:hAnsi="Times New Roman" w:cs="Times New Roman"/>
                <w:sz w:val="20"/>
                <w:szCs w:val="24"/>
              </w:rPr>
              <w:br/>
              <w:t>выданного в установленном порядке санитарно-эпидемиологического заключения о соответствии объекта обязательным требованиям</w:t>
            </w:r>
          </w:p>
        </w:tc>
        <w:tc>
          <w:tcPr>
            <w:tcW w:w="1702"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Реквизиты заключения о соответствии объекта защиты обязательным требованиям пожарной безопасности</w:t>
            </w:r>
          </w:p>
        </w:tc>
      </w:tr>
      <w:tr w:rsidR="00A40527" w:rsidTr="00A40527">
        <w:tc>
          <w:tcPr>
            <w:tcW w:w="427"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1</w:t>
            </w:r>
          </w:p>
        </w:tc>
        <w:tc>
          <w:tcPr>
            <w:tcW w:w="1560"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2</w:t>
            </w:r>
          </w:p>
        </w:tc>
        <w:tc>
          <w:tcPr>
            <w:tcW w:w="2266"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3</w:t>
            </w:r>
          </w:p>
        </w:tc>
        <w:tc>
          <w:tcPr>
            <w:tcW w:w="1844"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4</w:t>
            </w:r>
          </w:p>
        </w:tc>
        <w:tc>
          <w:tcPr>
            <w:tcW w:w="1843"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5</w:t>
            </w:r>
          </w:p>
        </w:tc>
        <w:tc>
          <w:tcPr>
            <w:tcW w:w="1985"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6</w:t>
            </w:r>
          </w:p>
        </w:tc>
        <w:tc>
          <w:tcPr>
            <w:tcW w:w="1417"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7</w:t>
            </w:r>
          </w:p>
        </w:tc>
        <w:tc>
          <w:tcPr>
            <w:tcW w:w="1559"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8</w:t>
            </w:r>
          </w:p>
        </w:tc>
        <w:tc>
          <w:tcPr>
            <w:tcW w:w="1417"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9</w:t>
            </w:r>
          </w:p>
        </w:tc>
        <w:tc>
          <w:tcPr>
            <w:tcW w:w="1702"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szCs w:val="24"/>
              </w:rPr>
            </w:pPr>
            <w:r>
              <w:rPr>
                <w:rFonts w:ascii="Times New Roman" w:hAnsi="Times New Roman" w:cs="Times New Roman"/>
                <w:sz w:val="20"/>
                <w:szCs w:val="24"/>
              </w:rPr>
              <w:t>10</w:t>
            </w:r>
          </w:p>
        </w:tc>
      </w:tr>
      <w:tr w:rsidR="00A40527" w:rsidTr="00A40527">
        <w:tc>
          <w:tcPr>
            <w:tcW w:w="427" w:type="dxa"/>
            <w:tcBorders>
              <w:top w:val="nil"/>
              <w:left w:val="single" w:sz="4" w:space="0" w:color="auto"/>
              <w:bottom w:val="single" w:sz="4" w:space="0" w:color="auto"/>
              <w:right w:val="single" w:sz="4" w:space="0" w:color="auto"/>
            </w:tcBorders>
            <w:hideMark/>
          </w:tcPr>
          <w:p w:rsidR="00A40527" w:rsidRDefault="00A40527">
            <w:pPr>
              <w:pStyle w:val="ConsPlusCell"/>
              <w:rPr>
                <w:rFonts w:ascii="Times New Roman" w:hAnsi="Times New Roman" w:cs="Times New Roman"/>
                <w:sz w:val="21"/>
                <w:szCs w:val="21"/>
              </w:rPr>
            </w:pPr>
            <w:r>
              <w:rPr>
                <w:rFonts w:ascii="Times New Roman" w:hAnsi="Times New Roman" w:cs="Times New Roman"/>
                <w:sz w:val="21"/>
                <w:szCs w:val="21"/>
              </w:rPr>
              <w:t xml:space="preserve">1. </w:t>
            </w:r>
          </w:p>
        </w:tc>
        <w:tc>
          <w:tcPr>
            <w:tcW w:w="1560" w:type="dxa"/>
            <w:tcBorders>
              <w:top w:val="nil"/>
              <w:left w:val="single" w:sz="4" w:space="0" w:color="auto"/>
              <w:bottom w:val="single" w:sz="4" w:space="0" w:color="auto"/>
              <w:right w:val="single" w:sz="4" w:space="0" w:color="auto"/>
            </w:tcBorders>
            <w:hideMark/>
          </w:tcPr>
          <w:p w:rsidR="00A40527" w:rsidRDefault="00A40527" w:rsidP="00A40527">
            <w:pPr>
              <w:pStyle w:val="ConsPlusCell"/>
              <w:rPr>
                <w:rFonts w:ascii="Times New Roman" w:hAnsi="Times New Roman" w:cs="Times New Roman"/>
                <w:sz w:val="21"/>
                <w:szCs w:val="21"/>
              </w:rPr>
            </w:pPr>
            <w:r>
              <w:rPr>
                <w:rFonts w:ascii="Times New Roman" w:hAnsi="Times New Roman" w:cs="Times New Roman"/>
                <w:sz w:val="21"/>
                <w:szCs w:val="21"/>
              </w:rPr>
              <w:t xml:space="preserve">182110, Псковская область, г. </w:t>
            </w:r>
            <w:r>
              <w:rPr>
                <w:rFonts w:ascii="Times New Roman" w:hAnsi="Times New Roman" w:cs="Times New Roman"/>
                <w:sz w:val="21"/>
                <w:szCs w:val="21"/>
              </w:rPr>
              <w:lastRenderedPageBreak/>
              <w:t xml:space="preserve">Великие Луки, пр-т Октябрьский, д.11, </w:t>
            </w:r>
          </w:p>
        </w:tc>
        <w:tc>
          <w:tcPr>
            <w:tcW w:w="2266" w:type="dxa"/>
            <w:tcBorders>
              <w:top w:val="nil"/>
              <w:left w:val="single" w:sz="4" w:space="0" w:color="auto"/>
              <w:bottom w:val="single" w:sz="4" w:space="0" w:color="auto"/>
              <w:right w:val="single" w:sz="4" w:space="0" w:color="auto"/>
            </w:tcBorders>
          </w:tcPr>
          <w:p w:rsidR="00A40527" w:rsidRDefault="00A40527">
            <w:pPr>
              <w:pStyle w:val="ConsPlusCell"/>
              <w:rPr>
                <w:rFonts w:ascii="Times New Roman" w:hAnsi="Times New Roman" w:cs="Times New Roman"/>
                <w:color w:val="000000"/>
                <w:sz w:val="21"/>
                <w:szCs w:val="21"/>
                <w:vertAlign w:val="superscript"/>
              </w:rPr>
            </w:pPr>
            <w:r>
              <w:rPr>
                <w:rFonts w:ascii="Times New Roman" w:hAnsi="Times New Roman" w:cs="Times New Roman"/>
                <w:sz w:val="21"/>
                <w:szCs w:val="21"/>
              </w:rPr>
              <w:lastRenderedPageBreak/>
              <w:t xml:space="preserve">Типовой проект общей площадью </w:t>
            </w:r>
            <w:r w:rsidRPr="0034620F">
              <w:rPr>
                <w:rFonts w:ascii="Times New Roman" w:hAnsi="Times New Roman" w:cs="Times New Roman"/>
                <w:b/>
                <w:color w:val="000000"/>
                <w:sz w:val="21"/>
                <w:szCs w:val="21"/>
              </w:rPr>
              <w:t>328,9 кв. м</w:t>
            </w:r>
          </w:p>
          <w:p w:rsidR="00A40527" w:rsidRDefault="00A40527">
            <w:pPr>
              <w:pStyle w:val="ConsPlusCell"/>
              <w:rPr>
                <w:rFonts w:ascii="Times New Roman" w:hAnsi="Times New Roman" w:cs="Times New Roman"/>
                <w:color w:val="000000"/>
                <w:sz w:val="21"/>
                <w:szCs w:val="21"/>
                <w:vertAlign w:val="superscript"/>
              </w:rPr>
            </w:pPr>
          </w:p>
          <w:p w:rsidR="00A40527" w:rsidRDefault="00A40527">
            <w:pPr>
              <w:pStyle w:val="ConsPlusCell"/>
              <w:rPr>
                <w:rFonts w:ascii="Times New Roman" w:hAnsi="Times New Roman" w:cs="Times New Roman"/>
                <w:b/>
                <w:sz w:val="21"/>
                <w:szCs w:val="21"/>
                <w:u w:val="single"/>
              </w:rPr>
            </w:pPr>
            <w:r>
              <w:rPr>
                <w:rFonts w:ascii="Times New Roman" w:hAnsi="Times New Roman" w:cs="Times New Roman"/>
                <w:b/>
                <w:color w:val="000000"/>
                <w:sz w:val="21"/>
                <w:szCs w:val="21"/>
                <w:u w:val="single"/>
              </w:rPr>
              <w:lastRenderedPageBreak/>
              <w:t>Помещения для</w:t>
            </w:r>
            <w:r>
              <w:rPr>
                <w:rFonts w:ascii="Times New Roman" w:hAnsi="Times New Roman" w:cs="Times New Roman"/>
                <w:b/>
                <w:sz w:val="21"/>
                <w:szCs w:val="21"/>
                <w:u w:val="single"/>
              </w:rPr>
              <w:t>организации образовательного процесса:</w:t>
            </w:r>
          </w:p>
          <w:p w:rsidR="00A40527" w:rsidRDefault="00A40527">
            <w:pPr>
              <w:pStyle w:val="ConsPlusCell"/>
              <w:rPr>
                <w:rFonts w:ascii="Times New Roman" w:hAnsi="Times New Roman" w:cs="Times New Roman"/>
                <w:b/>
                <w:sz w:val="21"/>
                <w:szCs w:val="21"/>
              </w:rPr>
            </w:pPr>
            <w:r>
              <w:rPr>
                <w:rFonts w:ascii="Times New Roman" w:hAnsi="Times New Roman" w:cs="Times New Roman"/>
                <w:sz w:val="21"/>
                <w:szCs w:val="21"/>
              </w:rPr>
              <w:t xml:space="preserve">Групповые помещения – </w:t>
            </w:r>
            <w:r>
              <w:rPr>
                <w:rFonts w:ascii="Times New Roman" w:hAnsi="Times New Roman" w:cs="Times New Roman"/>
                <w:b/>
                <w:sz w:val="21"/>
                <w:szCs w:val="21"/>
              </w:rPr>
              <w:t>1 (30,5кв.м.)</w:t>
            </w:r>
          </w:p>
          <w:p w:rsidR="00A40527" w:rsidRDefault="00A40527">
            <w:pPr>
              <w:pStyle w:val="ConsPlusCell"/>
              <w:rPr>
                <w:rFonts w:ascii="Times New Roman" w:hAnsi="Times New Roman" w:cs="Times New Roman"/>
                <w:sz w:val="21"/>
                <w:szCs w:val="21"/>
              </w:rPr>
            </w:pPr>
            <w:r>
              <w:rPr>
                <w:rFonts w:ascii="Times New Roman" w:hAnsi="Times New Roman" w:cs="Times New Roman"/>
                <w:sz w:val="21"/>
                <w:szCs w:val="21"/>
              </w:rPr>
              <w:t xml:space="preserve">Приемные помещения – </w:t>
            </w:r>
            <w:r>
              <w:rPr>
                <w:rFonts w:ascii="Times New Roman" w:hAnsi="Times New Roman" w:cs="Times New Roman"/>
                <w:b/>
                <w:sz w:val="21"/>
                <w:szCs w:val="21"/>
              </w:rPr>
              <w:t>1 (80  кв.м.)</w:t>
            </w:r>
          </w:p>
          <w:p w:rsidR="00A40527" w:rsidRDefault="00A40527">
            <w:pPr>
              <w:pStyle w:val="ConsPlusCell"/>
              <w:rPr>
                <w:rFonts w:ascii="Times New Roman" w:hAnsi="Times New Roman" w:cs="Times New Roman"/>
                <w:b/>
                <w:sz w:val="21"/>
                <w:szCs w:val="21"/>
              </w:rPr>
            </w:pPr>
            <w:r>
              <w:rPr>
                <w:rFonts w:ascii="Times New Roman" w:hAnsi="Times New Roman" w:cs="Times New Roman"/>
                <w:sz w:val="21"/>
                <w:szCs w:val="21"/>
              </w:rPr>
              <w:t xml:space="preserve">Кабинет учителя-логопеда – </w:t>
            </w:r>
            <w:r>
              <w:rPr>
                <w:rFonts w:ascii="Times New Roman" w:hAnsi="Times New Roman" w:cs="Times New Roman"/>
                <w:b/>
                <w:sz w:val="21"/>
                <w:szCs w:val="21"/>
              </w:rPr>
              <w:t>1 (10,5   кв.м.)</w:t>
            </w:r>
          </w:p>
          <w:p w:rsidR="00A40527" w:rsidRDefault="00A40527">
            <w:pPr>
              <w:pStyle w:val="ConsPlusCell"/>
              <w:rPr>
                <w:rFonts w:ascii="Times New Roman" w:hAnsi="Times New Roman" w:cs="Times New Roman"/>
                <w:b/>
                <w:sz w:val="21"/>
                <w:szCs w:val="21"/>
              </w:rPr>
            </w:pPr>
            <w:r>
              <w:rPr>
                <w:rFonts w:ascii="Times New Roman" w:hAnsi="Times New Roman" w:cs="Times New Roman"/>
                <w:sz w:val="21"/>
                <w:szCs w:val="21"/>
              </w:rPr>
              <w:t>Кабинет психолога -</w:t>
            </w:r>
            <w:r>
              <w:rPr>
                <w:rFonts w:ascii="Times New Roman" w:hAnsi="Times New Roman" w:cs="Times New Roman"/>
                <w:b/>
                <w:sz w:val="21"/>
                <w:szCs w:val="21"/>
              </w:rPr>
              <w:t>1(12,7  кв.м.)</w:t>
            </w:r>
          </w:p>
          <w:p w:rsidR="00A40527" w:rsidRDefault="00A40527">
            <w:pPr>
              <w:pStyle w:val="ConsPlusCell"/>
              <w:rPr>
                <w:rFonts w:ascii="Times New Roman" w:hAnsi="Times New Roman" w:cs="Times New Roman"/>
                <w:b/>
                <w:sz w:val="21"/>
                <w:szCs w:val="21"/>
              </w:rPr>
            </w:pPr>
            <w:r>
              <w:rPr>
                <w:rFonts w:ascii="Times New Roman" w:hAnsi="Times New Roman" w:cs="Times New Roman"/>
                <w:sz w:val="21"/>
                <w:szCs w:val="21"/>
              </w:rPr>
              <w:t xml:space="preserve">Физкультурный зал - </w:t>
            </w:r>
            <w:r>
              <w:rPr>
                <w:rFonts w:ascii="Times New Roman" w:hAnsi="Times New Roman" w:cs="Times New Roman"/>
                <w:b/>
                <w:sz w:val="21"/>
                <w:szCs w:val="21"/>
              </w:rPr>
              <w:t>2  (55,5 кв.м.,21,5</w:t>
            </w:r>
            <w:proofErr w:type="gramStart"/>
            <w:r>
              <w:rPr>
                <w:rFonts w:ascii="Times New Roman" w:hAnsi="Times New Roman" w:cs="Times New Roman"/>
                <w:b/>
                <w:sz w:val="21"/>
                <w:szCs w:val="21"/>
              </w:rPr>
              <w:t xml:space="preserve"> )</w:t>
            </w:r>
            <w:proofErr w:type="gramEnd"/>
          </w:p>
          <w:p w:rsidR="00A40527" w:rsidRDefault="00A40527">
            <w:pPr>
              <w:pStyle w:val="ConsPlusCell"/>
              <w:rPr>
                <w:rFonts w:ascii="Times New Roman" w:hAnsi="Times New Roman" w:cs="Times New Roman"/>
                <w:b/>
                <w:sz w:val="21"/>
                <w:szCs w:val="21"/>
              </w:rPr>
            </w:pPr>
            <w:r>
              <w:rPr>
                <w:rFonts w:ascii="Times New Roman" w:hAnsi="Times New Roman" w:cs="Times New Roman"/>
                <w:sz w:val="21"/>
                <w:szCs w:val="21"/>
              </w:rPr>
              <w:t xml:space="preserve">Музыкальный зал – </w:t>
            </w:r>
            <w:r w:rsidR="0034620F">
              <w:rPr>
                <w:rFonts w:ascii="Times New Roman" w:hAnsi="Times New Roman" w:cs="Times New Roman"/>
                <w:b/>
                <w:sz w:val="21"/>
                <w:szCs w:val="21"/>
              </w:rPr>
              <w:t>1 (30,5</w:t>
            </w:r>
            <w:r>
              <w:rPr>
                <w:rFonts w:ascii="Times New Roman" w:hAnsi="Times New Roman" w:cs="Times New Roman"/>
                <w:b/>
                <w:sz w:val="21"/>
                <w:szCs w:val="21"/>
              </w:rPr>
              <w:t>кв.м.)</w:t>
            </w:r>
          </w:p>
          <w:p w:rsidR="00A40527" w:rsidRDefault="00A40527">
            <w:pPr>
              <w:pStyle w:val="ConsPlusCell"/>
              <w:rPr>
                <w:rFonts w:ascii="Times New Roman" w:hAnsi="Times New Roman" w:cs="Times New Roman"/>
                <w:b/>
                <w:sz w:val="21"/>
                <w:szCs w:val="21"/>
              </w:rPr>
            </w:pPr>
          </w:p>
          <w:p w:rsidR="00A40527" w:rsidRDefault="00A40527">
            <w:pPr>
              <w:pStyle w:val="ConsPlusCell"/>
              <w:rPr>
                <w:rFonts w:ascii="Times New Roman" w:hAnsi="Times New Roman" w:cs="Times New Roman"/>
                <w:b/>
                <w:sz w:val="21"/>
                <w:szCs w:val="21"/>
                <w:u w:val="single"/>
              </w:rPr>
            </w:pPr>
            <w:r>
              <w:rPr>
                <w:rFonts w:ascii="Times New Roman" w:hAnsi="Times New Roman" w:cs="Times New Roman"/>
                <w:b/>
                <w:sz w:val="21"/>
                <w:szCs w:val="21"/>
                <w:u w:val="single"/>
              </w:rPr>
              <w:t>Административные помещения:</w:t>
            </w:r>
          </w:p>
          <w:p w:rsidR="00A40527" w:rsidRDefault="00A40527">
            <w:pPr>
              <w:pStyle w:val="ConsPlusCell"/>
              <w:rPr>
                <w:rFonts w:ascii="Times New Roman" w:hAnsi="Times New Roman"/>
                <w:b/>
                <w:sz w:val="21"/>
                <w:szCs w:val="21"/>
              </w:rPr>
            </w:pPr>
            <w:r>
              <w:rPr>
                <w:rFonts w:ascii="Times New Roman" w:hAnsi="Times New Roman"/>
                <w:sz w:val="21"/>
                <w:szCs w:val="21"/>
              </w:rPr>
              <w:t>Кабинет директора -</w:t>
            </w:r>
            <w:r>
              <w:rPr>
                <w:rFonts w:ascii="Times New Roman" w:hAnsi="Times New Roman"/>
                <w:b/>
                <w:sz w:val="21"/>
                <w:szCs w:val="21"/>
              </w:rPr>
              <w:t>1(22,6 кв. м.)</w:t>
            </w:r>
          </w:p>
          <w:p w:rsidR="00A40527" w:rsidRDefault="00A40527">
            <w:pPr>
              <w:pStyle w:val="ConsPlusCell"/>
              <w:rPr>
                <w:rFonts w:ascii="Times New Roman" w:hAnsi="Times New Roman"/>
                <w:b/>
                <w:sz w:val="21"/>
                <w:szCs w:val="21"/>
              </w:rPr>
            </w:pPr>
            <w:r>
              <w:rPr>
                <w:rFonts w:ascii="Times New Roman" w:hAnsi="Times New Roman"/>
                <w:sz w:val="21"/>
                <w:szCs w:val="21"/>
              </w:rPr>
              <w:t xml:space="preserve">Методический кабинет </w:t>
            </w:r>
            <w:r>
              <w:rPr>
                <w:rFonts w:ascii="Times New Roman" w:hAnsi="Times New Roman"/>
                <w:b/>
                <w:sz w:val="21"/>
                <w:szCs w:val="21"/>
              </w:rPr>
              <w:t>-1(13,3 кв. м.)</w:t>
            </w:r>
          </w:p>
          <w:p w:rsidR="00A40527" w:rsidRDefault="00A40527">
            <w:pPr>
              <w:pStyle w:val="ConsPlusCell"/>
              <w:rPr>
                <w:rFonts w:ascii="Times New Roman" w:hAnsi="Times New Roman"/>
                <w:sz w:val="21"/>
                <w:szCs w:val="21"/>
              </w:rPr>
            </w:pPr>
          </w:p>
          <w:p w:rsidR="00A40527" w:rsidRDefault="00A40527">
            <w:pPr>
              <w:pStyle w:val="ConsPlusCell"/>
              <w:rPr>
                <w:rFonts w:ascii="Times New Roman" w:hAnsi="Times New Roman"/>
                <w:b/>
                <w:sz w:val="21"/>
                <w:szCs w:val="21"/>
                <w:u w:val="single"/>
              </w:rPr>
            </w:pPr>
            <w:proofErr w:type="gramStart"/>
            <w:r>
              <w:rPr>
                <w:rFonts w:ascii="Times New Roman" w:hAnsi="Times New Roman"/>
                <w:b/>
                <w:sz w:val="21"/>
                <w:szCs w:val="21"/>
                <w:u w:val="single"/>
              </w:rPr>
              <w:t>Медико-социальные</w:t>
            </w:r>
            <w:proofErr w:type="gramEnd"/>
            <w:r>
              <w:rPr>
                <w:rFonts w:ascii="Times New Roman" w:hAnsi="Times New Roman"/>
                <w:b/>
                <w:sz w:val="21"/>
                <w:szCs w:val="21"/>
                <w:u w:val="single"/>
              </w:rPr>
              <w:t xml:space="preserve"> помещения:</w:t>
            </w:r>
          </w:p>
          <w:p w:rsidR="00A40527" w:rsidRDefault="00A40527">
            <w:pPr>
              <w:pStyle w:val="ConsPlusCell"/>
              <w:rPr>
                <w:rFonts w:ascii="Times New Roman" w:hAnsi="Times New Roman"/>
                <w:b/>
                <w:sz w:val="21"/>
                <w:szCs w:val="21"/>
              </w:rPr>
            </w:pPr>
            <w:r>
              <w:rPr>
                <w:rFonts w:ascii="Times New Roman" w:hAnsi="Times New Roman"/>
                <w:sz w:val="21"/>
                <w:szCs w:val="21"/>
              </w:rPr>
              <w:t>Медицинский блок  -</w:t>
            </w:r>
            <w:r>
              <w:rPr>
                <w:rFonts w:ascii="Times New Roman" w:hAnsi="Times New Roman"/>
                <w:b/>
                <w:sz w:val="21"/>
                <w:szCs w:val="21"/>
              </w:rPr>
              <w:t>1 (19,4 кв. м.)</w:t>
            </w:r>
          </w:p>
          <w:p w:rsidR="0034620F" w:rsidRPr="0034620F" w:rsidRDefault="0034620F">
            <w:pPr>
              <w:pStyle w:val="ConsPlusCell"/>
              <w:rPr>
                <w:rFonts w:ascii="Times New Roman" w:hAnsi="Times New Roman"/>
                <w:b/>
                <w:sz w:val="21"/>
                <w:szCs w:val="21"/>
              </w:rPr>
            </w:pPr>
            <w:r w:rsidRPr="0034620F">
              <w:rPr>
                <w:rFonts w:ascii="Times New Roman" w:hAnsi="Times New Roman"/>
                <w:sz w:val="21"/>
                <w:szCs w:val="21"/>
              </w:rPr>
              <w:t>Массажный кабинет</w:t>
            </w:r>
            <w:r w:rsidRPr="0034620F">
              <w:rPr>
                <w:rFonts w:ascii="Times New Roman" w:hAnsi="Times New Roman"/>
                <w:b/>
                <w:sz w:val="21"/>
                <w:szCs w:val="21"/>
              </w:rPr>
              <w:t>- 1 (13,4)</w:t>
            </w:r>
          </w:p>
          <w:p w:rsidR="00A40527" w:rsidRDefault="00A40527">
            <w:pPr>
              <w:pStyle w:val="ConsPlusCell"/>
              <w:rPr>
                <w:rFonts w:ascii="Times New Roman" w:hAnsi="Times New Roman"/>
                <w:b/>
                <w:sz w:val="21"/>
                <w:szCs w:val="21"/>
              </w:rPr>
            </w:pPr>
          </w:p>
          <w:p w:rsidR="00A40527" w:rsidRDefault="00A40527">
            <w:pPr>
              <w:pStyle w:val="ConsPlusCell"/>
              <w:rPr>
                <w:rFonts w:ascii="Times New Roman" w:hAnsi="Times New Roman"/>
                <w:b/>
                <w:sz w:val="21"/>
                <w:szCs w:val="21"/>
                <w:u w:val="single"/>
              </w:rPr>
            </w:pPr>
            <w:r>
              <w:rPr>
                <w:rFonts w:ascii="Times New Roman" w:hAnsi="Times New Roman"/>
                <w:b/>
                <w:sz w:val="21"/>
                <w:szCs w:val="21"/>
                <w:u w:val="single"/>
              </w:rPr>
              <w:t>Прочие помещения:</w:t>
            </w:r>
          </w:p>
          <w:p w:rsidR="00A40527" w:rsidRDefault="00A40527">
            <w:pPr>
              <w:pStyle w:val="ConsPlusCell"/>
              <w:rPr>
                <w:rFonts w:ascii="Times New Roman" w:hAnsi="Times New Roman"/>
                <w:sz w:val="21"/>
                <w:szCs w:val="21"/>
              </w:rPr>
            </w:pPr>
            <w:r>
              <w:rPr>
                <w:rFonts w:ascii="Times New Roman" w:hAnsi="Times New Roman"/>
                <w:sz w:val="21"/>
                <w:szCs w:val="21"/>
              </w:rPr>
              <w:t xml:space="preserve">Туалеты– </w:t>
            </w:r>
            <w:r>
              <w:rPr>
                <w:rFonts w:ascii="Times New Roman" w:hAnsi="Times New Roman"/>
                <w:b/>
                <w:sz w:val="21"/>
                <w:szCs w:val="21"/>
              </w:rPr>
              <w:t xml:space="preserve">2 ( 3,6 </w:t>
            </w:r>
            <w:r>
              <w:rPr>
                <w:rFonts w:ascii="Times New Roman" w:hAnsi="Times New Roman" w:cs="Times New Roman"/>
                <w:b/>
                <w:sz w:val="21"/>
                <w:szCs w:val="21"/>
              </w:rPr>
              <w:t>кв.м., 5,7 кв</w:t>
            </w:r>
            <w:proofErr w:type="gramStart"/>
            <w:r>
              <w:rPr>
                <w:rFonts w:ascii="Times New Roman" w:hAnsi="Times New Roman" w:cs="Times New Roman"/>
                <w:b/>
                <w:sz w:val="21"/>
                <w:szCs w:val="21"/>
              </w:rPr>
              <w:t>.м</w:t>
            </w:r>
            <w:proofErr w:type="gramEnd"/>
            <w:r>
              <w:rPr>
                <w:rFonts w:ascii="Times New Roman" w:hAnsi="Times New Roman"/>
                <w:b/>
                <w:sz w:val="21"/>
                <w:szCs w:val="21"/>
              </w:rPr>
              <w:t>)</w:t>
            </w:r>
          </w:p>
          <w:p w:rsidR="00A40527" w:rsidRDefault="00A40527">
            <w:pPr>
              <w:pStyle w:val="ConsPlusCell"/>
              <w:rPr>
                <w:rFonts w:ascii="Times New Roman" w:hAnsi="Times New Roman"/>
                <w:sz w:val="21"/>
                <w:szCs w:val="21"/>
              </w:rPr>
            </w:pPr>
            <w:r>
              <w:rPr>
                <w:rFonts w:ascii="Times New Roman" w:hAnsi="Times New Roman"/>
                <w:sz w:val="21"/>
                <w:szCs w:val="21"/>
              </w:rPr>
              <w:t xml:space="preserve">Душевая – </w:t>
            </w:r>
            <w:r>
              <w:rPr>
                <w:rFonts w:ascii="Times New Roman" w:hAnsi="Times New Roman"/>
                <w:b/>
                <w:sz w:val="21"/>
                <w:szCs w:val="21"/>
              </w:rPr>
              <w:t>2 (4 кв.м.)</w:t>
            </w:r>
          </w:p>
          <w:p w:rsidR="00A40527" w:rsidRDefault="00A40527">
            <w:pPr>
              <w:pStyle w:val="ConsPlusCell"/>
              <w:rPr>
                <w:rFonts w:ascii="Times New Roman" w:hAnsi="Times New Roman"/>
                <w:b/>
                <w:sz w:val="21"/>
                <w:szCs w:val="21"/>
              </w:rPr>
            </w:pPr>
            <w:r>
              <w:rPr>
                <w:rFonts w:ascii="Times New Roman" w:hAnsi="Times New Roman"/>
                <w:sz w:val="21"/>
                <w:szCs w:val="21"/>
              </w:rPr>
              <w:t xml:space="preserve">Подсобные помещения </w:t>
            </w:r>
            <w:r>
              <w:rPr>
                <w:rFonts w:ascii="Times New Roman" w:hAnsi="Times New Roman"/>
                <w:b/>
                <w:sz w:val="21"/>
                <w:szCs w:val="21"/>
              </w:rPr>
              <w:t>2</w:t>
            </w:r>
            <w:r>
              <w:rPr>
                <w:rFonts w:ascii="Times New Roman" w:hAnsi="Times New Roman"/>
                <w:sz w:val="21"/>
                <w:szCs w:val="21"/>
              </w:rPr>
              <w:t xml:space="preserve"> – </w:t>
            </w:r>
            <w:r w:rsidR="0034620F">
              <w:rPr>
                <w:rFonts w:ascii="Times New Roman" w:hAnsi="Times New Roman"/>
                <w:b/>
                <w:sz w:val="21"/>
                <w:szCs w:val="21"/>
              </w:rPr>
              <w:t>(2,5 кв.м., 3,2</w:t>
            </w:r>
            <w:r>
              <w:rPr>
                <w:rFonts w:ascii="Times New Roman" w:hAnsi="Times New Roman"/>
                <w:b/>
                <w:sz w:val="21"/>
                <w:szCs w:val="21"/>
              </w:rPr>
              <w:t>кв</w:t>
            </w:r>
            <w:proofErr w:type="gramStart"/>
            <w:r>
              <w:rPr>
                <w:rFonts w:ascii="Times New Roman" w:hAnsi="Times New Roman"/>
                <w:b/>
                <w:sz w:val="21"/>
                <w:szCs w:val="21"/>
              </w:rPr>
              <w:t>.м</w:t>
            </w:r>
            <w:proofErr w:type="gramEnd"/>
            <w:r>
              <w:rPr>
                <w:rFonts w:ascii="Times New Roman" w:hAnsi="Times New Roman"/>
                <w:b/>
                <w:sz w:val="21"/>
                <w:szCs w:val="21"/>
              </w:rPr>
              <w:t>)</w:t>
            </w:r>
          </w:p>
          <w:p w:rsidR="00A40527" w:rsidRDefault="00A40527">
            <w:pPr>
              <w:pStyle w:val="a5"/>
              <w:snapToGrid w:val="0"/>
              <w:rPr>
                <w:sz w:val="21"/>
                <w:szCs w:val="21"/>
              </w:rPr>
            </w:pPr>
          </w:p>
        </w:tc>
        <w:tc>
          <w:tcPr>
            <w:tcW w:w="1844"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lastRenderedPageBreak/>
              <w:t>Оперативное управление</w:t>
            </w:r>
          </w:p>
        </w:tc>
        <w:tc>
          <w:tcPr>
            <w:tcW w:w="1843"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 xml:space="preserve">Государственное бюджетное учреждение </w:t>
            </w:r>
            <w:r>
              <w:rPr>
                <w:rFonts w:ascii="Times New Roman" w:hAnsi="Times New Roman" w:cs="Times New Roman"/>
                <w:sz w:val="21"/>
                <w:szCs w:val="21"/>
              </w:rPr>
              <w:lastRenderedPageBreak/>
              <w:t>социального обслуживания Псковской области "Реабилитационный центр для детей и подростков с ограниченными возможностями"</w:t>
            </w:r>
          </w:p>
        </w:tc>
        <w:tc>
          <w:tcPr>
            <w:tcW w:w="1985" w:type="dxa"/>
            <w:tcBorders>
              <w:top w:val="nil"/>
              <w:left w:val="single" w:sz="4" w:space="0" w:color="auto"/>
              <w:bottom w:val="single" w:sz="4" w:space="0" w:color="auto"/>
              <w:right w:val="single" w:sz="4" w:space="0" w:color="auto"/>
            </w:tcBorders>
          </w:tcPr>
          <w:p w:rsidR="00A40527" w:rsidRDefault="00A40527">
            <w:pPr>
              <w:spacing w:after="0" w:line="240" w:lineRule="auto"/>
              <w:jc w:val="center"/>
              <w:outlineLvl w:val="0"/>
              <w:rPr>
                <w:rFonts w:ascii="Times New Roman" w:hAnsi="Times New Roman"/>
                <w:sz w:val="21"/>
                <w:szCs w:val="21"/>
              </w:rPr>
            </w:pPr>
            <w:r>
              <w:rPr>
                <w:rFonts w:ascii="Times New Roman" w:hAnsi="Times New Roman"/>
                <w:sz w:val="21"/>
                <w:szCs w:val="21"/>
              </w:rPr>
              <w:lastRenderedPageBreak/>
              <w:t>Свидетельство о государственной регистраци</w:t>
            </w:r>
            <w:r w:rsidR="003E29A8">
              <w:rPr>
                <w:rFonts w:ascii="Times New Roman" w:hAnsi="Times New Roman"/>
                <w:sz w:val="21"/>
                <w:szCs w:val="21"/>
              </w:rPr>
              <w:t xml:space="preserve">и права </w:t>
            </w:r>
            <w:r w:rsidR="003E29A8">
              <w:rPr>
                <w:rFonts w:ascii="Times New Roman" w:hAnsi="Times New Roman"/>
                <w:sz w:val="21"/>
                <w:szCs w:val="21"/>
              </w:rPr>
              <w:lastRenderedPageBreak/>
              <w:t>от 23.11.2015г.  №010676</w:t>
            </w:r>
          </w:p>
          <w:p w:rsidR="00A40527" w:rsidRDefault="00A40527">
            <w:pPr>
              <w:pStyle w:val="ConsPlusCell"/>
              <w:jc w:val="center"/>
              <w:rPr>
                <w:rFonts w:ascii="Times New Roman" w:hAnsi="Times New Roman" w:cs="Times New Roman"/>
                <w:sz w:val="21"/>
                <w:szCs w:val="21"/>
              </w:rPr>
            </w:pPr>
          </w:p>
        </w:tc>
        <w:tc>
          <w:tcPr>
            <w:tcW w:w="1417" w:type="dxa"/>
            <w:tcBorders>
              <w:top w:val="nil"/>
              <w:left w:val="single" w:sz="4" w:space="0" w:color="auto"/>
              <w:bottom w:val="nil"/>
              <w:right w:val="single" w:sz="4" w:space="0" w:color="auto"/>
            </w:tcBorders>
            <w:hideMark/>
          </w:tcPr>
          <w:p w:rsidR="004111EC" w:rsidRDefault="004111EC">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60:25:0060102:</w:t>
            </w:r>
            <w:r w:rsidR="003E29A8">
              <w:rPr>
                <w:rFonts w:ascii="Times New Roman" w:hAnsi="Times New Roman" w:cs="Times New Roman"/>
                <w:sz w:val="21"/>
                <w:szCs w:val="21"/>
              </w:rPr>
              <w:t>422</w:t>
            </w:r>
          </w:p>
          <w:p w:rsidR="00566419" w:rsidRDefault="00566419">
            <w:pPr>
              <w:pStyle w:val="ConsPlusCell"/>
              <w:jc w:val="center"/>
              <w:rPr>
                <w:rFonts w:ascii="Times New Roman" w:hAnsi="Times New Roman" w:cs="Times New Roman"/>
                <w:sz w:val="21"/>
                <w:szCs w:val="21"/>
              </w:rPr>
            </w:pPr>
          </w:p>
          <w:p w:rsidR="00566419" w:rsidRDefault="00566419">
            <w:pPr>
              <w:pStyle w:val="ConsPlusCell"/>
              <w:jc w:val="center"/>
              <w:rPr>
                <w:rFonts w:ascii="Times New Roman" w:hAnsi="Times New Roman" w:cs="Times New Roman"/>
                <w:sz w:val="21"/>
                <w:szCs w:val="21"/>
              </w:rPr>
            </w:pPr>
          </w:p>
        </w:tc>
        <w:tc>
          <w:tcPr>
            <w:tcW w:w="1559" w:type="dxa"/>
            <w:tcBorders>
              <w:top w:val="nil"/>
              <w:left w:val="single" w:sz="4" w:space="0" w:color="auto"/>
              <w:bottom w:val="single" w:sz="4" w:space="0" w:color="auto"/>
              <w:right w:val="single" w:sz="4" w:space="0" w:color="auto"/>
            </w:tcBorders>
            <w:hideMark/>
          </w:tcPr>
          <w:p w:rsidR="00A40527" w:rsidRDefault="003E29A8">
            <w:pPr>
              <w:pStyle w:val="ConsPlusCell"/>
              <w:jc w:val="center"/>
              <w:rPr>
                <w:rFonts w:ascii="Times New Roman" w:hAnsi="Times New Roman" w:cs="Times New Roman"/>
                <w:sz w:val="21"/>
                <w:szCs w:val="21"/>
              </w:rPr>
            </w:pPr>
            <w:r>
              <w:rPr>
                <w:rFonts w:ascii="Times New Roman" w:hAnsi="Times New Roman" w:cs="Times New Roman"/>
                <w:sz w:val="21"/>
                <w:szCs w:val="21"/>
              </w:rPr>
              <w:lastRenderedPageBreak/>
              <w:t>60-60-02/007/2010</w:t>
            </w:r>
            <w:r w:rsidR="00A40527">
              <w:rPr>
                <w:rFonts w:ascii="Times New Roman" w:hAnsi="Times New Roman" w:cs="Times New Roman"/>
                <w:sz w:val="21"/>
                <w:szCs w:val="21"/>
              </w:rPr>
              <w:t>-</w:t>
            </w:r>
            <w:r>
              <w:rPr>
                <w:rFonts w:ascii="Times New Roman" w:hAnsi="Times New Roman" w:cs="Times New Roman"/>
                <w:sz w:val="21"/>
                <w:szCs w:val="21"/>
              </w:rPr>
              <w:t>279</w:t>
            </w:r>
          </w:p>
        </w:tc>
        <w:tc>
          <w:tcPr>
            <w:tcW w:w="1417" w:type="dxa"/>
            <w:tcBorders>
              <w:top w:val="nil"/>
              <w:left w:val="single" w:sz="4" w:space="0" w:color="auto"/>
              <w:bottom w:val="single" w:sz="4" w:space="0" w:color="auto"/>
              <w:right w:val="single" w:sz="4" w:space="0" w:color="auto"/>
            </w:tcBorders>
          </w:tcPr>
          <w:p w:rsidR="00FA4470" w:rsidRPr="009A64E3" w:rsidRDefault="00FA4470" w:rsidP="00AC3C0A">
            <w:pPr>
              <w:spacing w:after="0" w:line="240" w:lineRule="auto"/>
              <w:outlineLvl w:val="0"/>
              <w:rPr>
                <w:rFonts w:ascii="Times New Roman" w:hAnsi="Times New Roman"/>
                <w:sz w:val="21"/>
                <w:szCs w:val="21"/>
                <w:lang w:eastAsia="ru-RU"/>
              </w:rPr>
            </w:pPr>
            <w:r w:rsidRPr="009A64E3">
              <w:rPr>
                <w:rFonts w:ascii="Times New Roman" w:hAnsi="Times New Roman"/>
                <w:sz w:val="21"/>
                <w:szCs w:val="21"/>
                <w:lang w:eastAsia="ru-RU"/>
              </w:rPr>
              <w:t xml:space="preserve">Управление Федеральной службы по </w:t>
            </w:r>
            <w:r w:rsidRPr="009A64E3">
              <w:rPr>
                <w:rFonts w:ascii="Times New Roman" w:hAnsi="Times New Roman"/>
                <w:sz w:val="21"/>
                <w:szCs w:val="21"/>
                <w:lang w:eastAsia="ru-RU"/>
              </w:rPr>
              <w:lastRenderedPageBreak/>
              <w:t>защите прав потребителей и благополучия человека по Псковской области</w:t>
            </w:r>
          </w:p>
          <w:p w:rsidR="00FA4470" w:rsidRPr="0051225B" w:rsidRDefault="00FA4470" w:rsidP="00AC3C0A">
            <w:pPr>
              <w:spacing w:after="0" w:line="240" w:lineRule="auto"/>
              <w:outlineLvl w:val="0"/>
              <w:rPr>
                <w:rFonts w:ascii="Times New Roman" w:hAnsi="Times New Roman"/>
                <w:sz w:val="21"/>
                <w:szCs w:val="21"/>
                <w:lang w:eastAsia="ru-RU"/>
              </w:rPr>
            </w:pPr>
            <w:r w:rsidRPr="009A64E3">
              <w:rPr>
                <w:rFonts w:ascii="Times New Roman" w:hAnsi="Times New Roman"/>
                <w:sz w:val="21"/>
                <w:szCs w:val="21"/>
                <w:lang w:eastAsia="ru-RU"/>
              </w:rPr>
              <w:t>«Санитарно-эпидемиологическое заключение» №</w:t>
            </w:r>
            <w:r w:rsidR="00A265D2">
              <w:rPr>
                <w:rFonts w:ascii="Times New Roman" w:hAnsi="Times New Roman"/>
                <w:sz w:val="21"/>
                <w:szCs w:val="21"/>
                <w:lang w:eastAsia="ru-RU"/>
              </w:rPr>
              <w:t>60.01.03.000.М000100.04.18 от 28.04.2018 г.</w:t>
            </w:r>
          </w:p>
          <w:p w:rsidR="00FA4470" w:rsidRDefault="00FA4470" w:rsidP="00FA4470">
            <w:pPr>
              <w:spacing w:after="0" w:line="240" w:lineRule="auto"/>
              <w:jc w:val="center"/>
              <w:outlineLvl w:val="0"/>
              <w:rPr>
                <w:rFonts w:ascii="Times New Roman" w:hAnsi="Times New Roman"/>
                <w:sz w:val="21"/>
                <w:szCs w:val="21"/>
                <w:lang w:eastAsia="ru-RU"/>
              </w:rPr>
            </w:pPr>
          </w:p>
          <w:p w:rsidR="00A40527" w:rsidRDefault="00A40527" w:rsidP="00FA4470">
            <w:pPr>
              <w:spacing w:after="0" w:line="240" w:lineRule="auto"/>
              <w:outlineLvl w:val="0"/>
              <w:rPr>
                <w:rFonts w:ascii="Times New Roman" w:hAnsi="Times New Roman"/>
                <w:sz w:val="21"/>
                <w:szCs w:val="21"/>
                <w:lang w:eastAsia="ru-RU"/>
              </w:rPr>
            </w:pPr>
          </w:p>
          <w:p w:rsidR="00A40527" w:rsidRDefault="00A40527">
            <w:pPr>
              <w:pStyle w:val="ConsPlusCell"/>
              <w:jc w:val="center"/>
              <w:rPr>
                <w:rFonts w:ascii="Times New Roman" w:hAnsi="Times New Roman" w:cs="Times New Roman"/>
                <w:sz w:val="21"/>
                <w:szCs w:val="21"/>
              </w:rPr>
            </w:pPr>
          </w:p>
        </w:tc>
        <w:tc>
          <w:tcPr>
            <w:tcW w:w="1702" w:type="dxa"/>
            <w:tcBorders>
              <w:top w:val="nil"/>
              <w:left w:val="single" w:sz="4" w:space="0" w:color="auto"/>
              <w:bottom w:val="single" w:sz="4" w:space="0" w:color="auto"/>
              <w:right w:val="single" w:sz="4" w:space="0" w:color="auto"/>
            </w:tcBorders>
            <w:hideMark/>
          </w:tcPr>
          <w:p w:rsidR="00FA4470" w:rsidRPr="00F37A0A" w:rsidRDefault="00FA4470" w:rsidP="00FA4470">
            <w:pPr>
              <w:spacing w:after="0" w:line="240" w:lineRule="auto"/>
              <w:jc w:val="center"/>
              <w:outlineLvl w:val="0"/>
              <w:rPr>
                <w:rFonts w:ascii="Times New Roman" w:hAnsi="Times New Roman"/>
                <w:sz w:val="21"/>
                <w:szCs w:val="21"/>
                <w:lang w:eastAsia="ru-RU"/>
              </w:rPr>
            </w:pPr>
            <w:r w:rsidRPr="00F37A0A">
              <w:rPr>
                <w:rFonts w:ascii="Times New Roman" w:hAnsi="Times New Roman"/>
                <w:sz w:val="21"/>
                <w:szCs w:val="21"/>
                <w:lang w:eastAsia="ru-RU"/>
              </w:rPr>
              <w:lastRenderedPageBreak/>
              <w:t>Отдел надзорной деятельности</w:t>
            </w:r>
          </w:p>
          <w:p w:rsidR="00FA4470" w:rsidRPr="00F37A0A" w:rsidRDefault="00FA4470" w:rsidP="00FA4470">
            <w:pPr>
              <w:spacing w:after="0" w:line="240" w:lineRule="auto"/>
              <w:jc w:val="center"/>
              <w:outlineLvl w:val="0"/>
              <w:rPr>
                <w:rFonts w:ascii="Times New Roman" w:hAnsi="Times New Roman"/>
                <w:sz w:val="21"/>
                <w:szCs w:val="21"/>
                <w:lang w:eastAsia="ru-RU"/>
              </w:rPr>
            </w:pPr>
            <w:r w:rsidRPr="00F37A0A">
              <w:rPr>
                <w:rFonts w:ascii="Times New Roman" w:hAnsi="Times New Roman"/>
                <w:sz w:val="21"/>
                <w:szCs w:val="21"/>
                <w:lang w:eastAsia="ru-RU"/>
              </w:rPr>
              <w:t>г. Великие Луки,</w:t>
            </w:r>
          </w:p>
          <w:p w:rsidR="00A40527" w:rsidRDefault="00FA4470" w:rsidP="00FA4470">
            <w:pPr>
              <w:spacing w:after="0" w:line="240" w:lineRule="auto"/>
              <w:jc w:val="center"/>
              <w:outlineLvl w:val="0"/>
              <w:rPr>
                <w:rFonts w:ascii="Times New Roman" w:hAnsi="Times New Roman"/>
                <w:sz w:val="21"/>
                <w:szCs w:val="21"/>
                <w:lang w:eastAsia="ru-RU"/>
              </w:rPr>
            </w:pPr>
            <w:r w:rsidRPr="00F37A0A">
              <w:rPr>
                <w:rFonts w:ascii="Times New Roman" w:hAnsi="Times New Roman"/>
                <w:sz w:val="21"/>
                <w:szCs w:val="21"/>
              </w:rPr>
              <w:lastRenderedPageBreak/>
              <w:t>Заключение</w:t>
            </w:r>
            <w:r>
              <w:rPr>
                <w:rFonts w:ascii="Times New Roman" w:hAnsi="Times New Roman"/>
                <w:sz w:val="21"/>
                <w:szCs w:val="21"/>
              </w:rPr>
              <w:t xml:space="preserve"> </w:t>
            </w:r>
            <w:r w:rsidRPr="00F37A0A">
              <w:rPr>
                <w:rFonts w:ascii="Times New Roman" w:hAnsi="Times New Roman"/>
                <w:sz w:val="21"/>
                <w:szCs w:val="21"/>
              </w:rPr>
              <w:t>№ 2 о соответствии объекта обязательным требованиям пожарной безопасности от 10.04.2018г</w:t>
            </w:r>
            <w:r w:rsidR="00A40527">
              <w:rPr>
                <w:rFonts w:ascii="Times New Roman" w:hAnsi="Times New Roman"/>
                <w:sz w:val="21"/>
                <w:szCs w:val="21"/>
              </w:rPr>
              <w:t xml:space="preserve">. </w:t>
            </w:r>
          </w:p>
        </w:tc>
      </w:tr>
      <w:tr w:rsidR="00A40527" w:rsidTr="00A40527">
        <w:tc>
          <w:tcPr>
            <w:tcW w:w="427" w:type="dxa"/>
            <w:tcBorders>
              <w:top w:val="nil"/>
              <w:left w:val="single" w:sz="4" w:space="0" w:color="auto"/>
              <w:bottom w:val="single" w:sz="4" w:space="0" w:color="auto"/>
              <w:right w:val="single" w:sz="4" w:space="0" w:color="auto"/>
            </w:tcBorders>
            <w:hideMark/>
          </w:tcPr>
          <w:p w:rsidR="00A40527" w:rsidRDefault="00A40527">
            <w:pPr>
              <w:pStyle w:val="ConsPlusCell"/>
              <w:rPr>
                <w:rFonts w:ascii="Times New Roman" w:hAnsi="Times New Roman" w:cs="Times New Roman"/>
                <w:sz w:val="21"/>
                <w:szCs w:val="21"/>
              </w:rPr>
            </w:pPr>
          </w:p>
        </w:tc>
        <w:tc>
          <w:tcPr>
            <w:tcW w:w="1560" w:type="dxa"/>
            <w:tcBorders>
              <w:top w:val="nil"/>
              <w:left w:val="single" w:sz="4" w:space="0" w:color="auto"/>
              <w:bottom w:val="single" w:sz="4" w:space="0" w:color="auto"/>
              <w:right w:val="single" w:sz="4" w:space="0" w:color="auto"/>
            </w:tcBorders>
          </w:tcPr>
          <w:p w:rsidR="00A40527" w:rsidRDefault="00A40527">
            <w:pPr>
              <w:pStyle w:val="ConsPlusCell"/>
              <w:rPr>
                <w:rFonts w:ascii="Times New Roman" w:hAnsi="Times New Roman" w:cs="Times New Roman"/>
                <w:b/>
                <w:sz w:val="21"/>
                <w:szCs w:val="21"/>
              </w:rPr>
            </w:pPr>
            <w:r>
              <w:rPr>
                <w:rFonts w:ascii="Times New Roman" w:hAnsi="Times New Roman" w:cs="Times New Roman"/>
                <w:b/>
                <w:sz w:val="21"/>
                <w:szCs w:val="21"/>
              </w:rPr>
              <w:t xml:space="preserve">Всего (кв. м): </w:t>
            </w:r>
          </w:p>
          <w:p w:rsidR="00A40527" w:rsidRDefault="00570FCB">
            <w:pPr>
              <w:pStyle w:val="ConsPlusCell"/>
              <w:rPr>
                <w:rFonts w:ascii="Times New Roman" w:hAnsi="Times New Roman" w:cs="Times New Roman"/>
                <w:b/>
                <w:sz w:val="21"/>
                <w:szCs w:val="21"/>
              </w:rPr>
            </w:pPr>
            <w:r>
              <w:pict>
                <v:shapetype id="_x0000_t32" coordsize="21600,21600" o:spt="32" o:oned="t" path="m,l21600,21600e" filled="f">
                  <v:path arrowok="t" fillok="f" o:connecttype="none"/>
                  <o:lock v:ext="edit" shapetype="t"/>
                </v:shapetype>
                <v:shape id="_x0000_s1026" type="#_x0000_t32" style="position:absolute;margin-left:-26.1pt;margin-top:-.8pt;width:800.25pt;height:.05pt;z-index:251658240;mso-position-horizontal-relative:text;mso-position-vertical-relative:text" o:connectortype="straight"/>
              </w:pict>
            </w:r>
          </w:p>
          <w:p w:rsidR="00A40527" w:rsidRDefault="00A40527">
            <w:pPr>
              <w:pStyle w:val="ConsPlusCell"/>
              <w:rPr>
                <w:rFonts w:ascii="Times New Roman" w:hAnsi="Times New Roman" w:cs="Times New Roman"/>
                <w:b/>
                <w:sz w:val="21"/>
                <w:szCs w:val="21"/>
              </w:rPr>
            </w:pPr>
            <w:r>
              <w:rPr>
                <w:rFonts w:ascii="Times New Roman" w:hAnsi="Times New Roman" w:cs="Times New Roman"/>
                <w:b/>
                <w:sz w:val="21"/>
                <w:szCs w:val="21"/>
              </w:rPr>
              <w:t>Площадь территории:</w:t>
            </w:r>
          </w:p>
        </w:tc>
        <w:tc>
          <w:tcPr>
            <w:tcW w:w="2266" w:type="dxa"/>
            <w:tcBorders>
              <w:top w:val="nil"/>
              <w:left w:val="single" w:sz="4" w:space="0" w:color="auto"/>
              <w:bottom w:val="single" w:sz="4" w:space="0" w:color="auto"/>
              <w:right w:val="single" w:sz="4" w:space="0" w:color="auto"/>
            </w:tcBorders>
          </w:tcPr>
          <w:p w:rsidR="00A40527" w:rsidRDefault="00A40527">
            <w:pPr>
              <w:pStyle w:val="ConsPlusCell"/>
              <w:rPr>
                <w:rFonts w:ascii="Times New Roman" w:hAnsi="Times New Roman" w:cs="Times New Roman"/>
                <w:b/>
                <w:sz w:val="21"/>
                <w:szCs w:val="21"/>
              </w:rPr>
            </w:pPr>
            <w:r>
              <w:rPr>
                <w:rFonts w:ascii="Times New Roman" w:hAnsi="Times New Roman" w:cs="Times New Roman"/>
                <w:b/>
                <w:sz w:val="21"/>
                <w:szCs w:val="21"/>
              </w:rPr>
              <w:t>328,9  кв.м.</w:t>
            </w:r>
          </w:p>
          <w:p w:rsidR="00A40527" w:rsidRDefault="00A40527">
            <w:pPr>
              <w:pStyle w:val="ConsPlusCell"/>
              <w:rPr>
                <w:rFonts w:ascii="Times New Roman" w:hAnsi="Times New Roman" w:cs="Times New Roman"/>
                <w:b/>
                <w:sz w:val="21"/>
                <w:szCs w:val="21"/>
              </w:rPr>
            </w:pPr>
          </w:p>
          <w:p w:rsidR="00A40527" w:rsidRDefault="00A40527">
            <w:pPr>
              <w:pStyle w:val="ConsPlusCell"/>
              <w:rPr>
                <w:rFonts w:ascii="Times New Roman" w:hAnsi="Times New Roman" w:cs="Times New Roman"/>
                <w:b/>
                <w:sz w:val="24"/>
                <w:szCs w:val="24"/>
              </w:rPr>
            </w:pPr>
            <w:r w:rsidRPr="000743BF">
              <w:rPr>
                <w:rFonts w:ascii="Times New Roman" w:hAnsi="Times New Roman" w:cs="Times New Roman"/>
                <w:b/>
                <w:sz w:val="24"/>
                <w:szCs w:val="24"/>
              </w:rPr>
              <w:t xml:space="preserve">                кв.м.</w:t>
            </w:r>
          </w:p>
          <w:p w:rsidR="00A40527" w:rsidRDefault="00A40527">
            <w:pPr>
              <w:pStyle w:val="ConsPlusCell"/>
              <w:rPr>
                <w:rFonts w:ascii="Times New Roman" w:hAnsi="Times New Roman" w:cs="Times New Roman"/>
                <w:b/>
                <w:sz w:val="24"/>
                <w:szCs w:val="24"/>
              </w:rPr>
            </w:pPr>
          </w:p>
          <w:p w:rsidR="00A40527" w:rsidRDefault="00A40527">
            <w:pPr>
              <w:pStyle w:val="ConsPlusCell"/>
              <w:rPr>
                <w:rFonts w:ascii="Times New Roman" w:hAnsi="Times New Roman" w:cs="Times New Roman"/>
                <w:b/>
                <w:sz w:val="24"/>
                <w:szCs w:val="24"/>
              </w:rPr>
            </w:pPr>
            <w:r>
              <w:rPr>
                <w:rFonts w:ascii="Times New Roman" w:hAnsi="Times New Roman"/>
                <w:sz w:val="21"/>
                <w:szCs w:val="21"/>
              </w:rPr>
              <w:t>.</w:t>
            </w:r>
          </w:p>
        </w:tc>
        <w:tc>
          <w:tcPr>
            <w:tcW w:w="1844"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c>
          <w:tcPr>
            <w:tcW w:w="1843"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tc>
        <w:tc>
          <w:tcPr>
            <w:tcW w:w="1985"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c>
          <w:tcPr>
            <w:tcW w:w="1559"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c>
          <w:tcPr>
            <w:tcW w:w="1417"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c>
          <w:tcPr>
            <w:tcW w:w="1702"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sz w:val="21"/>
                <w:szCs w:val="21"/>
              </w:rPr>
            </w:pPr>
            <w:r>
              <w:rPr>
                <w:rFonts w:ascii="Times New Roman" w:hAnsi="Times New Roman" w:cs="Times New Roman"/>
                <w:sz w:val="21"/>
                <w:szCs w:val="21"/>
              </w:rPr>
              <w:t>X</w:t>
            </w:r>
          </w:p>
          <w:p w:rsidR="00A40527" w:rsidRDefault="00A40527">
            <w:pPr>
              <w:pStyle w:val="ConsPlusCell"/>
              <w:jc w:val="center"/>
              <w:rPr>
                <w:rFonts w:ascii="Times New Roman" w:hAnsi="Times New Roman" w:cs="Times New Roman"/>
                <w:sz w:val="21"/>
                <w:szCs w:val="21"/>
              </w:rPr>
            </w:pPr>
          </w:p>
          <w:p w:rsidR="00A40527" w:rsidRDefault="00A40527">
            <w:pPr>
              <w:pStyle w:val="ConsPlusCell"/>
              <w:jc w:val="center"/>
              <w:rPr>
                <w:rFonts w:ascii="Times New Roman" w:hAnsi="Times New Roman" w:cs="Times New Roman"/>
                <w:sz w:val="21"/>
                <w:szCs w:val="21"/>
              </w:rPr>
            </w:pPr>
          </w:p>
        </w:tc>
      </w:tr>
    </w:tbl>
    <w:p w:rsidR="00A40527" w:rsidRDefault="00A40527" w:rsidP="00A40527">
      <w:pPr>
        <w:widowControl w:val="0"/>
        <w:autoSpaceDE w:val="0"/>
        <w:autoSpaceDN w:val="0"/>
        <w:adjustRightInd w:val="0"/>
        <w:spacing w:after="0" w:line="240" w:lineRule="auto"/>
        <w:jc w:val="both"/>
        <w:rPr>
          <w:rFonts w:ascii="Times New Roman" w:hAnsi="Times New Roman"/>
          <w:sz w:val="16"/>
          <w:szCs w:val="16"/>
        </w:rPr>
      </w:pPr>
    </w:p>
    <w:p w:rsidR="00A40527" w:rsidRDefault="00A40527" w:rsidP="00A40527">
      <w:pPr>
        <w:pStyle w:val="ConsPlusNonformat"/>
        <w:rPr>
          <w:rFonts w:ascii="Times New Roman" w:hAnsi="Times New Roman" w:cs="Times New Roman"/>
          <w:b/>
          <w:sz w:val="22"/>
          <w:szCs w:val="18"/>
        </w:rPr>
      </w:pPr>
    </w:p>
    <w:p w:rsidR="00A40527" w:rsidRDefault="00A40527" w:rsidP="00A40527">
      <w:pPr>
        <w:pStyle w:val="ConsPlusNonformat"/>
        <w:rPr>
          <w:rFonts w:ascii="Times New Roman" w:hAnsi="Times New Roman" w:cs="Times New Roman"/>
          <w:b/>
          <w:sz w:val="22"/>
          <w:szCs w:val="18"/>
        </w:rPr>
      </w:pPr>
    </w:p>
    <w:p w:rsidR="00A40527" w:rsidRDefault="00A40527" w:rsidP="00A40527">
      <w:pPr>
        <w:pStyle w:val="ConsPlusNonformat"/>
        <w:rPr>
          <w:rFonts w:ascii="Times New Roman" w:hAnsi="Times New Roman" w:cs="Times New Roman"/>
          <w:b/>
          <w:sz w:val="22"/>
          <w:szCs w:val="18"/>
        </w:rPr>
      </w:pPr>
      <w:r>
        <w:rPr>
          <w:rFonts w:ascii="Times New Roman" w:hAnsi="Times New Roman" w:cs="Times New Roman"/>
          <w:b/>
          <w:sz w:val="22"/>
          <w:szCs w:val="18"/>
        </w:rPr>
        <w:t xml:space="preserve"> Раздел  2.  Обеспечение  образовательного процесса в каждом из мест осуществления образовательной деятельности оборудованными учебными кабинетами, объектами для проведения практических занятий, объектами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A40527" w:rsidRDefault="00A40527" w:rsidP="00A40527">
      <w:pPr>
        <w:pStyle w:val="ConsPlusNonformat"/>
        <w:rPr>
          <w:rFonts w:ascii="Times New Roman" w:hAnsi="Times New Roman" w:cs="Times New Roman"/>
          <w:b/>
          <w:sz w:val="22"/>
          <w:szCs w:val="18"/>
        </w:rPr>
      </w:pPr>
    </w:p>
    <w:tbl>
      <w:tblPr>
        <w:tblW w:w="16018" w:type="dxa"/>
        <w:tblInd w:w="-634" w:type="dxa"/>
        <w:tblLayout w:type="fixed"/>
        <w:tblCellMar>
          <w:left w:w="75" w:type="dxa"/>
          <w:right w:w="75" w:type="dxa"/>
        </w:tblCellMar>
        <w:tblLook w:val="04A0" w:firstRow="1" w:lastRow="0" w:firstColumn="1" w:lastColumn="0" w:noHBand="0" w:noVBand="1"/>
      </w:tblPr>
      <w:tblGrid>
        <w:gridCol w:w="425"/>
        <w:gridCol w:w="4677"/>
        <w:gridCol w:w="8644"/>
        <w:gridCol w:w="2272"/>
      </w:tblGrid>
      <w:tr w:rsidR="00A40527" w:rsidTr="0017353F">
        <w:trPr>
          <w:trHeight w:val="2160"/>
        </w:trPr>
        <w:tc>
          <w:tcPr>
            <w:tcW w:w="425"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 xml:space="preserve">N  </w:t>
            </w:r>
            <w:r>
              <w:rPr>
                <w:rFonts w:ascii="Times New Roman" w:hAnsi="Times New Roman" w:cs="Times New Roman"/>
                <w:sz w:val="20"/>
              </w:rPr>
              <w:br/>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4677"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Наименование образовательной программы с перечнем учебных дисциплин</w:t>
            </w:r>
          </w:p>
        </w:tc>
        <w:tc>
          <w:tcPr>
            <w:tcW w:w="8644"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 xml:space="preserve">Перечень   оборудованных учебных кабинетов, объектов  для проведения практических  занятий, объектов физической     </w:t>
            </w:r>
            <w:r>
              <w:rPr>
                <w:rFonts w:ascii="Times New Roman" w:hAnsi="Times New Roman" w:cs="Times New Roman"/>
                <w:sz w:val="20"/>
              </w:rPr>
              <w:br/>
              <w:t>культуры и спорта и др. с перечнем основного     оборудования</w:t>
            </w:r>
          </w:p>
        </w:tc>
        <w:tc>
          <w:tcPr>
            <w:tcW w:w="2272" w:type="dxa"/>
            <w:tcBorders>
              <w:top w:val="single" w:sz="4" w:space="0" w:color="auto"/>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Адрес места нахождения оборудованных помещений</w:t>
            </w:r>
          </w:p>
        </w:tc>
      </w:tr>
      <w:tr w:rsidR="00A40527" w:rsidTr="0017353F">
        <w:tc>
          <w:tcPr>
            <w:tcW w:w="425"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1</w:t>
            </w:r>
          </w:p>
        </w:tc>
        <w:tc>
          <w:tcPr>
            <w:tcW w:w="4677"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2</w:t>
            </w:r>
          </w:p>
        </w:tc>
        <w:tc>
          <w:tcPr>
            <w:tcW w:w="8644"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3</w:t>
            </w:r>
          </w:p>
        </w:tc>
        <w:tc>
          <w:tcPr>
            <w:tcW w:w="2272" w:type="dxa"/>
            <w:tcBorders>
              <w:top w:val="nil"/>
              <w:left w:val="single" w:sz="4" w:space="0" w:color="auto"/>
              <w:bottom w:val="single" w:sz="4" w:space="0" w:color="auto"/>
              <w:right w:val="single" w:sz="4" w:space="0" w:color="auto"/>
            </w:tcBorders>
            <w:hideMark/>
          </w:tcPr>
          <w:p w:rsidR="00A40527" w:rsidRDefault="00A40527">
            <w:pPr>
              <w:pStyle w:val="ConsPlusCell"/>
              <w:jc w:val="center"/>
              <w:rPr>
                <w:rFonts w:ascii="Times New Roman" w:hAnsi="Times New Roman" w:cs="Times New Roman"/>
                <w:sz w:val="20"/>
              </w:rPr>
            </w:pPr>
            <w:r>
              <w:rPr>
                <w:rFonts w:ascii="Times New Roman" w:hAnsi="Times New Roman" w:cs="Times New Roman"/>
                <w:sz w:val="20"/>
              </w:rPr>
              <w:t>4</w:t>
            </w:r>
          </w:p>
        </w:tc>
      </w:tr>
      <w:tr w:rsidR="00A40527" w:rsidTr="00996FDF">
        <w:trPr>
          <w:trHeight w:val="1128"/>
        </w:trPr>
        <w:tc>
          <w:tcPr>
            <w:tcW w:w="425" w:type="dxa"/>
            <w:tcBorders>
              <w:top w:val="nil"/>
              <w:left w:val="single" w:sz="4" w:space="0" w:color="auto"/>
              <w:bottom w:val="single" w:sz="4" w:space="0" w:color="auto"/>
              <w:right w:val="single" w:sz="4" w:space="0" w:color="auto"/>
            </w:tcBorders>
            <w:hideMark/>
          </w:tcPr>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r>
              <w:rPr>
                <w:rFonts w:ascii="Times New Roman" w:hAnsi="Times New Roman" w:cs="Times New Roman"/>
                <w:sz w:val="21"/>
                <w:szCs w:val="21"/>
              </w:rPr>
              <w:t xml:space="preserve">1. </w:t>
            </w:r>
          </w:p>
        </w:tc>
        <w:tc>
          <w:tcPr>
            <w:tcW w:w="4677" w:type="dxa"/>
            <w:tcBorders>
              <w:top w:val="nil"/>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i/>
                <w:sz w:val="21"/>
                <w:szCs w:val="21"/>
              </w:rPr>
            </w:pPr>
          </w:p>
          <w:p w:rsidR="00A40527" w:rsidRDefault="00A40527">
            <w:pPr>
              <w:pStyle w:val="ConsPlusCell"/>
              <w:rPr>
                <w:rFonts w:ascii="Times New Roman" w:hAnsi="Times New Roman" w:cs="Times New Roman"/>
                <w:i/>
                <w:sz w:val="21"/>
                <w:szCs w:val="21"/>
              </w:rPr>
            </w:pPr>
            <w:r>
              <w:rPr>
                <w:rFonts w:ascii="Times New Roman" w:hAnsi="Times New Roman" w:cs="Times New Roman"/>
                <w:i/>
                <w:sz w:val="21"/>
                <w:szCs w:val="21"/>
              </w:rPr>
              <w:t>Дополнительная общеобразовательная программа социально-педагогической направленности</w:t>
            </w:r>
          </w:p>
        </w:tc>
        <w:tc>
          <w:tcPr>
            <w:tcW w:w="8644" w:type="dxa"/>
            <w:tcBorders>
              <w:top w:val="nil"/>
              <w:left w:val="single" w:sz="4" w:space="0" w:color="auto"/>
              <w:bottom w:val="single" w:sz="4" w:space="0" w:color="auto"/>
              <w:right w:val="single" w:sz="4" w:space="0" w:color="auto"/>
            </w:tcBorders>
          </w:tcPr>
          <w:p w:rsidR="00A40527" w:rsidRDefault="00A40527">
            <w:pPr>
              <w:pStyle w:val="a4"/>
              <w:ind w:firstLine="219"/>
              <w:jc w:val="both"/>
              <w:rPr>
                <w:rFonts w:ascii="Times New Roman" w:hAnsi="Times New Roman"/>
                <w:b/>
                <w:i/>
                <w:sz w:val="21"/>
                <w:szCs w:val="21"/>
              </w:rPr>
            </w:pPr>
            <w:r>
              <w:rPr>
                <w:rFonts w:ascii="Times New Roman" w:hAnsi="Times New Roman"/>
                <w:b/>
                <w:sz w:val="21"/>
                <w:szCs w:val="21"/>
              </w:rPr>
              <w:t>Кабинет учителя-</w:t>
            </w:r>
            <w:r w:rsidR="0017353F">
              <w:rPr>
                <w:rFonts w:ascii="Times New Roman" w:hAnsi="Times New Roman"/>
                <w:b/>
                <w:sz w:val="21"/>
                <w:szCs w:val="21"/>
              </w:rPr>
              <w:t>логопеда</w:t>
            </w:r>
          </w:p>
          <w:p w:rsidR="00A40527" w:rsidRDefault="00A40527">
            <w:pPr>
              <w:pStyle w:val="a4"/>
              <w:jc w:val="both"/>
              <w:rPr>
                <w:rFonts w:ascii="Times New Roman" w:hAnsi="Times New Roman"/>
                <w:sz w:val="21"/>
                <w:szCs w:val="21"/>
              </w:rPr>
            </w:pPr>
            <w:proofErr w:type="gramStart"/>
            <w:r>
              <w:rPr>
                <w:rFonts w:ascii="Times New Roman" w:hAnsi="Times New Roman"/>
                <w:i/>
                <w:sz w:val="21"/>
                <w:szCs w:val="21"/>
              </w:rPr>
              <w:t xml:space="preserve">Оборудование: </w:t>
            </w:r>
            <w:r>
              <w:rPr>
                <w:rFonts w:ascii="Times New Roman" w:hAnsi="Times New Roman"/>
                <w:sz w:val="21"/>
                <w:szCs w:val="21"/>
              </w:rPr>
              <w:t>шкафы для пособий, оборудования, методических материалов и литературы; зеркало с лампой; набор игрушек-животных; набор предметных картинок; материалы для развития дыхания  (игрушки, пособия); массажёры су-джок, материалы для нанизывания (кольца и бусинки), логопедические зонды и шпатели, массажные зонды</w:t>
            </w:r>
            <w:proofErr w:type="gramEnd"/>
          </w:p>
          <w:p w:rsidR="00A40527" w:rsidRDefault="00A40527">
            <w:pPr>
              <w:pStyle w:val="a4"/>
              <w:ind w:firstLine="219"/>
              <w:jc w:val="both"/>
              <w:rPr>
                <w:rFonts w:ascii="Times New Roman" w:hAnsi="Times New Roman"/>
                <w:sz w:val="21"/>
                <w:szCs w:val="21"/>
              </w:rPr>
            </w:pPr>
            <w:r>
              <w:rPr>
                <w:rFonts w:ascii="Times New Roman" w:hAnsi="Times New Roman"/>
                <w:i/>
                <w:sz w:val="21"/>
                <w:szCs w:val="21"/>
              </w:rPr>
              <w:t>Наглядные материалы:</w:t>
            </w:r>
            <w:r>
              <w:rPr>
                <w:rFonts w:ascii="Times New Roman" w:hAnsi="Times New Roman"/>
                <w:sz w:val="21"/>
                <w:szCs w:val="21"/>
              </w:rPr>
              <w:t xml:space="preserve"> предметные и сюжетные картинки, игрушки  для составления рассказа, карточки на обобщающие темы.</w:t>
            </w:r>
          </w:p>
          <w:p w:rsidR="00A40527" w:rsidRDefault="00A40527">
            <w:pPr>
              <w:pStyle w:val="ConsPlusCell"/>
              <w:jc w:val="both"/>
              <w:rPr>
                <w:rFonts w:ascii="Times New Roman" w:hAnsi="Times New Roman"/>
                <w:sz w:val="21"/>
                <w:szCs w:val="21"/>
              </w:rPr>
            </w:pPr>
            <w:r>
              <w:rPr>
                <w:rFonts w:ascii="Times New Roman" w:hAnsi="Times New Roman"/>
                <w:i/>
                <w:sz w:val="21"/>
                <w:szCs w:val="21"/>
              </w:rPr>
              <w:t xml:space="preserve">   Развивающие игры:</w:t>
            </w:r>
            <w:r>
              <w:rPr>
                <w:rFonts w:ascii="Times New Roman" w:hAnsi="Times New Roman"/>
                <w:sz w:val="21"/>
                <w:szCs w:val="21"/>
              </w:rPr>
              <w:t xml:space="preserve"> настольно-печатные игры: </w:t>
            </w:r>
            <w:proofErr w:type="gramStart"/>
            <w:r>
              <w:rPr>
                <w:rFonts w:ascii="Times New Roman" w:hAnsi="Times New Roman"/>
                <w:sz w:val="21"/>
                <w:szCs w:val="21"/>
              </w:rPr>
              <w:t>«Большой - маленький», «Чего не хватает?», «Составь слово», «Найди звук» и т.п.; дидактические игры для развития памяти, внимания, мыслительной деятельности; сюжетно-ролевые игры; лото, пирамидки, разрезные картинки, счётные палочки; мозаика, пальчиковые игры, загадки, пирамидки, деревянные вкладыши, настольные развивающие вкладыши, геометрические фигуры и тела, слоговые карточки для чтения слов, фраз, предложений.</w:t>
            </w:r>
            <w:proofErr w:type="gramEnd"/>
          </w:p>
          <w:p w:rsidR="00A40527" w:rsidRDefault="00A40527">
            <w:pPr>
              <w:pStyle w:val="a4"/>
              <w:ind w:firstLine="219"/>
              <w:jc w:val="both"/>
              <w:rPr>
                <w:rFonts w:ascii="Times New Roman" w:hAnsi="Times New Roman"/>
                <w:b/>
                <w:sz w:val="21"/>
                <w:szCs w:val="21"/>
              </w:rPr>
            </w:pPr>
            <w:r>
              <w:rPr>
                <w:rFonts w:ascii="Times New Roman" w:hAnsi="Times New Roman"/>
                <w:b/>
                <w:sz w:val="21"/>
                <w:szCs w:val="21"/>
              </w:rPr>
              <w:t>Кабинет психолога</w:t>
            </w:r>
          </w:p>
          <w:p w:rsidR="00E93ED5" w:rsidRDefault="00E93ED5" w:rsidP="00E93ED5">
            <w:pPr>
              <w:pStyle w:val="a4"/>
              <w:ind w:firstLine="219"/>
              <w:jc w:val="both"/>
              <w:rPr>
                <w:rFonts w:ascii="Times New Roman" w:hAnsi="Times New Roman"/>
                <w:i/>
                <w:sz w:val="21"/>
                <w:szCs w:val="21"/>
              </w:rPr>
            </w:pPr>
            <w:r>
              <w:rPr>
                <w:rFonts w:ascii="Times New Roman" w:hAnsi="Times New Roman"/>
                <w:i/>
                <w:sz w:val="21"/>
                <w:szCs w:val="21"/>
              </w:rPr>
              <w:t>Оборудование:</w:t>
            </w:r>
            <w:r>
              <w:rPr>
                <w:rFonts w:ascii="Times New Roman" w:hAnsi="Times New Roman"/>
                <w:sz w:val="21"/>
                <w:szCs w:val="21"/>
              </w:rPr>
              <w:t xml:space="preserve"> шкафы для пособий, оборудования методических материалов и </w:t>
            </w:r>
            <w:r>
              <w:rPr>
                <w:rFonts w:ascii="Times New Roman" w:hAnsi="Times New Roman"/>
                <w:sz w:val="21"/>
                <w:szCs w:val="21"/>
              </w:rPr>
              <w:lastRenderedPageBreak/>
              <w:t>литературы</w:t>
            </w:r>
            <w:proofErr w:type="gramStart"/>
            <w:r>
              <w:rPr>
                <w:rFonts w:ascii="Times New Roman" w:hAnsi="Times New Roman"/>
                <w:sz w:val="21"/>
                <w:szCs w:val="21"/>
              </w:rPr>
              <w:t>;</w:t>
            </w:r>
            <w:r w:rsidR="00CE03CB">
              <w:rPr>
                <w:rFonts w:ascii="Times New Roman" w:hAnsi="Times New Roman"/>
                <w:sz w:val="21"/>
                <w:szCs w:val="21"/>
              </w:rPr>
              <w:t>с</w:t>
            </w:r>
            <w:proofErr w:type="gramEnd"/>
            <w:r>
              <w:rPr>
                <w:rFonts w:ascii="Times New Roman" w:hAnsi="Times New Roman"/>
                <w:sz w:val="21"/>
                <w:szCs w:val="21"/>
              </w:rPr>
              <w:t>толы, стулья для занятий, компьютер, принтер, магнитофон, магнитная доска.</w:t>
            </w:r>
          </w:p>
          <w:p w:rsidR="00E93ED5" w:rsidRDefault="00E93ED5" w:rsidP="00CE03CB">
            <w:pPr>
              <w:pStyle w:val="a4"/>
              <w:jc w:val="both"/>
              <w:rPr>
                <w:rFonts w:ascii="Times New Roman" w:hAnsi="Times New Roman"/>
                <w:b/>
                <w:sz w:val="21"/>
                <w:szCs w:val="21"/>
              </w:rPr>
            </w:pPr>
            <w:r>
              <w:rPr>
                <w:rFonts w:ascii="Times New Roman" w:hAnsi="Times New Roman"/>
                <w:i/>
                <w:sz w:val="21"/>
                <w:szCs w:val="21"/>
              </w:rPr>
              <w:t>Наглядные материал:</w:t>
            </w:r>
            <w:r>
              <w:rPr>
                <w:rFonts w:ascii="Times New Roman" w:hAnsi="Times New Roman"/>
                <w:sz w:val="21"/>
                <w:szCs w:val="21"/>
              </w:rPr>
              <w:t xml:space="preserve"> предметные и сюжетные картинки, карточки на обобщающие темы</w:t>
            </w:r>
          </w:p>
          <w:p w:rsidR="00A40527" w:rsidRPr="00A46CCE" w:rsidRDefault="00E93ED5" w:rsidP="00A46CCE">
            <w:pPr>
              <w:pStyle w:val="a4"/>
              <w:rPr>
                <w:rFonts w:ascii="Times New Roman" w:hAnsi="Times New Roman"/>
                <w:b/>
                <w:sz w:val="21"/>
                <w:szCs w:val="21"/>
              </w:rPr>
            </w:pPr>
            <w:r w:rsidRPr="00E93ED5">
              <w:rPr>
                <w:rFonts w:ascii="Times New Roman" w:hAnsi="Times New Roman"/>
                <w:i/>
                <w:sz w:val="21"/>
                <w:szCs w:val="21"/>
              </w:rPr>
              <w:t>Развивающие игры</w:t>
            </w:r>
            <w:proofErr w:type="gramStart"/>
            <w:r w:rsidRPr="00E93ED5">
              <w:rPr>
                <w:rFonts w:ascii="Times New Roman" w:hAnsi="Times New Roman"/>
                <w:i/>
                <w:sz w:val="21"/>
                <w:szCs w:val="21"/>
              </w:rPr>
              <w:t>:</w:t>
            </w:r>
            <w:r w:rsidRPr="00E93ED5">
              <w:rPr>
                <w:rFonts w:ascii="Times New Roman" w:hAnsi="Times New Roman"/>
                <w:sz w:val="21"/>
                <w:szCs w:val="21"/>
              </w:rPr>
              <w:t>н</w:t>
            </w:r>
            <w:proofErr w:type="gramEnd"/>
            <w:r w:rsidRPr="00E93ED5">
              <w:rPr>
                <w:rFonts w:ascii="Times New Roman" w:hAnsi="Times New Roman"/>
                <w:sz w:val="21"/>
                <w:szCs w:val="21"/>
              </w:rPr>
              <w:t>астольные и развивающие игры</w:t>
            </w:r>
            <w:r>
              <w:rPr>
                <w:rFonts w:ascii="Times New Roman" w:hAnsi="Times New Roman"/>
                <w:sz w:val="21"/>
                <w:szCs w:val="21"/>
              </w:rPr>
              <w:t xml:space="preserve"> "</w:t>
            </w:r>
            <w:r w:rsidRPr="00E93ED5">
              <w:rPr>
                <w:rFonts w:ascii="Times New Roman" w:hAnsi="Times New Roman"/>
                <w:sz w:val="21"/>
                <w:szCs w:val="21"/>
              </w:rPr>
              <w:t>Лото», «Пазлы»</w:t>
            </w:r>
            <w:r w:rsidR="00CE03CB">
              <w:rPr>
                <w:rFonts w:ascii="Times New Roman" w:hAnsi="Times New Roman"/>
                <w:sz w:val="21"/>
                <w:szCs w:val="21"/>
              </w:rPr>
              <w:t>, «</w:t>
            </w:r>
            <w:r w:rsidRPr="00E93ED5">
              <w:rPr>
                <w:rFonts w:ascii="Times New Roman" w:hAnsi="Times New Roman"/>
                <w:sz w:val="21"/>
                <w:szCs w:val="21"/>
              </w:rPr>
              <w:t>Шнуровки»,Пирамидки»</w:t>
            </w:r>
            <w:r w:rsidR="00CE03CB">
              <w:rPr>
                <w:rFonts w:ascii="Times New Roman" w:hAnsi="Times New Roman"/>
                <w:sz w:val="21"/>
                <w:szCs w:val="21"/>
              </w:rPr>
              <w:t>, деревянные доски, доски Сегена, развивающие психологические методики.</w:t>
            </w:r>
          </w:p>
          <w:p w:rsidR="00A40527" w:rsidRDefault="00A40527">
            <w:pPr>
              <w:pStyle w:val="ConsPlusCell"/>
              <w:jc w:val="both"/>
              <w:rPr>
                <w:rFonts w:ascii="Times New Roman" w:hAnsi="Times New Roman"/>
                <w:sz w:val="21"/>
                <w:szCs w:val="21"/>
              </w:rPr>
            </w:pPr>
          </w:p>
        </w:tc>
        <w:tc>
          <w:tcPr>
            <w:tcW w:w="2272" w:type="dxa"/>
            <w:tcBorders>
              <w:top w:val="nil"/>
              <w:left w:val="single" w:sz="4" w:space="0" w:color="auto"/>
              <w:bottom w:val="single" w:sz="4" w:space="0" w:color="auto"/>
              <w:right w:val="single" w:sz="4" w:space="0" w:color="auto"/>
            </w:tcBorders>
            <w:hideMark/>
          </w:tcPr>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182110;</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Псковская обл.;</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г. Великие Луки,</w:t>
            </w:r>
          </w:p>
          <w:p w:rsidR="00A40527" w:rsidRDefault="00A40527">
            <w:pPr>
              <w:pStyle w:val="ConsPlusCell"/>
              <w:jc w:val="center"/>
              <w:rPr>
                <w:rFonts w:ascii="Times New Roman" w:hAnsi="Times New Roman" w:cs="Times New Roman"/>
                <w:sz w:val="21"/>
                <w:szCs w:val="21"/>
              </w:rPr>
            </w:pPr>
            <w:r>
              <w:rPr>
                <w:rFonts w:ascii="Times New Roman" w:hAnsi="Times New Roman" w:cs="Times New Roman"/>
                <w:color w:val="000000"/>
                <w:sz w:val="21"/>
                <w:szCs w:val="21"/>
              </w:rPr>
              <w:t>пр-т Октябрьский д. 11</w:t>
            </w:r>
          </w:p>
        </w:tc>
      </w:tr>
      <w:tr w:rsidR="00A40527" w:rsidTr="0017353F">
        <w:trPr>
          <w:trHeight w:val="843"/>
        </w:trPr>
        <w:tc>
          <w:tcPr>
            <w:tcW w:w="425" w:type="dxa"/>
            <w:tcBorders>
              <w:top w:val="single" w:sz="4" w:space="0" w:color="auto"/>
              <w:left w:val="single" w:sz="4" w:space="0" w:color="auto"/>
              <w:bottom w:val="single" w:sz="4" w:space="0" w:color="auto"/>
              <w:right w:val="single" w:sz="4" w:space="0" w:color="auto"/>
            </w:tcBorders>
          </w:tcPr>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r>
              <w:rPr>
                <w:rFonts w:ascii="Times New Roman" w:hAnsi="Times New Roman" w:cs="Times New Roman"/>
                <w:sz w:val="21"/>
                <w:szCs w:val="21"/>
              </w:rPr>
              <w:t>2.</w:t>
            </w: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tc>
        <w:tc>
          <w:tcPr>
            <w:tcW w:w="4677" w:type="dxa"/>
            <w:tcBorders>
              <w:top w:val="single" w:sz="4" w:space="0" w:color="auto"/>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i/>
                <w:sz w:val="21"/>
                <w:szCs w:val="21"/>
              </w:rPr>
            </w:pPr>
          </w:p>
          <w:p w:rsidR="00A40527" w:rsidRDefault="00A40527">
            <w:pPr>
              <w:pStyle w:val="ConsPlusCell"/>
              <w:rPr>
                <w:rFonts w:ascii="Times New Roman" w:hAnsi="Times New Roman" w:cs="Times New Roman"/>
                <w:i/>
                <w:sz w:val="21"/>
                <w:szCs w:val="21"/>
              </w:rPr>
            </w:pPr>
            <w:r>
              <w:rPr>
                <w:rFonts w:ascii="Times New Roman" w:hAnsi="Times New Roman" w:cs="Times New Roman"/>
                <w:i/>
                <w:sz w:val="21"/>
                <w:szCs w:val="21"/>
              </w:rPr>
              <w:t>Дополнительная общеобразовательная программа физкультурно-оздоровительной направленности</w:t>
            </w: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p>
        </w:tc>
        <w:tc>
          <w:tcPr>
            <w:tcW w:w="8644" w:type="dxa"/>
            <w:tcBorders>
              <w:top w:val="single" w:sz="4" w:space="0" w:color="auto"/>
              <w:left w:val="single" w:sz="4" w:space="0" w:color="auto"/>
              <w:bottom w:val="single" w:sz="4" w:space="0" w:color="auto"/>
              <w:right w:val="single" w:sz="4" w:space="0" w:color="auto"/>
            </w:tcBorders>
          </w:tcPr>
          <w:p w:rsidR="00A40527" w:rsidRDefault="00A40527">
            <w:pPr>
              <w:pStyle w:val="ConsPlusCell"/>
              <w:jc w:val="both"/>
              <w:rPr>
                <w:rFonts w:ascii="Times New Roman" w:hAnsi="Times New Roman"/>
                <w:b/>
                <w:sz w:val="21"/>
                <w:szCs w:val="21"/>
              </w:rPr>
            </w:pPr>
            <w:r>
              <w:rPr>
                <w:rFonts w:ascii="Times New Roman" w:hAnsi="Times New Roman"/>
                <w:b/>
                <w:sz w:val="21"/>
                <w:szCs w:val="21"/>
              </w:rPr>
              <w:t xml:space="preserve">  Физкультурный зал </w:t>
            </w:r>
            <w:proofErr w:type="gramStart"/>
            <w:r>
              <w:rPr>
                <w:rFonts w:ascii="Times New Roman" w:hAnsi="Times New Roman"/>
                <w:b/>
                <w:sz w:val="21"/>
                <w:szCs w:val="21"/>
              </w:rPr>
              <w:t xml:space="preserve">( </w:t>
            </w:r>
            <w:proofErr w:type="gramEnd"/>
            <w:r>
              <w:rPr>
                <w:rFonts w:ascii="Times New Roman" w:hAnsi="Times New Roman"/>
                <w:b/>
                <w:sz w:val="21"/>
                <w:szCs w:val="21"/>
              </w:rPr>
              <w:t>АФК)</w:t>
            </w:r>
          </w:p>
          <w:p w:rsidR="00A40527" w:rsidRDefault="00A40527">
            <w:pPr>
              <w:pStyle w:val="a4"/>
              <w:jc w:val="both"/>
              <w:rPr>
                <w:rFonts w:ascii="Times New Roman" w:hAnsi="Times New Roman"/>
              </w:rPr>
            </w:pPr>
            <w:r>
              <w:rPr>
                <w:rFonts w:ascii="Times New Roman" w:hAnsi="Times New Roman"/>
                <w:i/>
              </w:rPr>
              <w:t xml:space="preserve">   Оборудование: </w:t>
            </w:r>
            <w:r>
              <w:rPr>
                <w:rFonts w:ascii="Times New Roman" w:hAnsi="Times New Roman"/>
              </w:rPr>
              <w:t>стеллаж для спортинвентаря</w:t>
            </w:r>
            <w:r>
              <w:rPr>
                <w:rFonts w:ascii="Times New Roman" w:hAnsi="Times New Roman"/>
                <w:i/>
              </w:rPr>
              <w:t xml:space="preserve">,  </w:t>
            </w:r>
            <w:r>
              <w:rPr>
                <w:rFonts w:ascii="Times New Roman" w:hAnsi="Times New Roman"/>
              </w:rPr>
              <w:t>гантели, кегли, дуги, канат, обручи, палки гимнастические, скакалки, эспандеры, флажки, конусы, фитбольные мячи овальные</w:t>
            </w:r>
            <w:proofErr w:type="gramStart"/>
            <w:r>
              <w:rPr>
                <w:rFonts w:ascii="Times New Roman" w:hAnsi="Times New Roman"/>
              </w:rPr>
              <w:t>,ф</w:t>
            </w:r>
            <w:proofErr w:type="gramEnd"/>
            <w:r>
              <w:rPr>
                <w:rFonts w:ascii="Times New Roman" w:hAnsi="Times New Roman"/>
              </w:rPr>
              <w:t>итбольные мячи круглые, полусферы ортопедические, ортопедический пазл коврик, коврик пазл, бубен, мячи всех размеров,куб большой, туннель мягкий, степ платфйорма, лестница деревянная, мягкий конструктор,ракетки, ходунки,диск здоровья, болансировачная доска, коврик для занятий, стол для мелкой маторики, нестандартное оборудование, предметы для выполнения общеразвивающих упражнений, скамейки  гимнастические,  маты гимнастические, стенка гимнастическая,</w:t>
            </w:r>
            <w:proofErr w:type="gramStart"/>
            <w:r>
              <w:rPr>
                <w:rFonts w:ascii="Times New Roman" w:hAnsi="Times New Roman"/>
              </w:rPr>
              <w:t xml:space="preserve"> ,</w:t>
            </w:r>
            <w:proofErr w:type="gramEnd"/>
            <w:r>
              <w:rPr>
                <w:rFonts w:ascii="Times New Roman" w:hAnsi="Times New Roman"/>
              </w:rPr>
              <w:t xml:space="preserve"> корзина для метания, тренажеры, батут, сухой бассейн.</w:t>
            </w:r>
          </w:p>
          <w:p w:rsidR="00A40527" w:rsidRDefault="00A40527">
            <w:pPr>
              <w:pStyle w:val="a4"/>
              <w:jc w:val="both"/>
              <w:rPr>
                <w:rFonts w:ascii="Times New Roman" w:hAnsi="Times New Roman"/>
              </w:rPr>
            </w:pPr>
            <w:r>
              <w:rPr>
                <w:rFonts w:ascii="Times New Roman" w:hAnsi="Times New Roman"/>
                <w:i/>
              </w:rPr>
              <w:t xml:space="preserve">Наглядные пособия: </w:t>
            </w:r>
            <w:r>
              <w:rPr>
                <w:rFonts w:ascii="Times New Roman" w:hAnsi="Times New Roman"/>
              </w:rPr>
              <w:t>мягкие игрушки, схемы;  изображающие разные виды спорта</w:t>
            </w:r>
          </w:p>
          <w:p w:rsidR="00A40527" w:rsidRPr="0017353F" w:rsidRDefault="00A40527" w:rsidP="0017353F">
            <w:pPr>
              <w:pStyle w:val="a4"/>
              <w:jc w:val="both"/>
              <w:rPr>
                <w:rFonts w:ascii="Times New Roman" w:hAnsi="Times New Roman"/>
              </w:rPr>
            </w:pPr>
            <w:r>
              <w:rPr>
                <w:rFonts w:ascii="Times New Roman" w:hAnsi="Times New Roman"/>
                <w:i/>
              </w:rPr>
              <w:t xml:space="preserve">Развивающие игры: </w:t>
            </w:r>
            <w:r>
              <w:rPr>
                <w:rFonts w:ascii="Times New Roman" w:hAnsi="Times New Roman"/>
              </w:rPr>
              <w:t>картотека подвижных игр и эстафет; картотека считалок</w:t>
            </w:r>
          </w:p>
          <w:p w:rsidR="00A40527" w:rsidRDefault="00A40527">
            <w:pPr>
              <w:pStyle w:val="ConsPlusCell"/>
              <w:jc w:val="both"/>
              <w:rPr>
                <w:rFonts w:ascii="Times New Roman" w:hAnsi="Times New Roman"/>
                <w:sz w:val="21"/>
                <w:szCs w:val="21"/>
              </w:rPr>
            </w:pPr>
          </w:p>
          <w:p w:rsidR="00A40527" w:rsidRDefault="00A40527">
            <w:pPr>
              <w:pStyle w:val="ConsPlusCell"/>
              <w:jc w:val="both"/>
              <w:rPr>
                <w:rFonts w:ascii="Times New Roman" w:hAnsi="Times New Roman"/>
                <w:b/>
                <w:sz w:val="21"/>
                <w:szCs w:val="21"/>
              </w:rPr>
            </w:pPr>
          </w:p>
          <w:p w:rsidR="00A40527" w:rsidRDefault="00A40527">
            <w:pPr>
              <w:pStyle w:val="a4"/>
              <w:jc w:val="both"/>
              <w:rPr>
                <w:rFonts w:ascii="Times New Roman" w:hAnsi="Times New Roman"/>
              </w:rPr>
            </w:pPr>
            <w:r>
              <w:rPr>
                <w:rFonts w:ascii="Times New Roman" w:hAnsi="Times New Roman"/>
              </w:rPr>
              <w:t>.</w:t>
            </w:r>
          </w:p>
          <w:p w:rsidR="00A40527" w:rsidRDefault="00A40527">
            <w:pPr>
              <w:pStyle w:val="ConsPlusCell"/>
              <w:jc w:val="both"/>
              <w:rPr>
                <w:rFonts w:ascii="Times New Roman" w:hAnsi="Times New Roman"/>
                <w:i/>
                <w:sz w:val="21"/>
                <w:szCs w:val="21"/>
              </w:rPr>
            </w:pPr>
          </w:p>
        </w:tc>
        <w:tc>
          <w:tcPr>
            <w:tcW w:w="2272" w:type="dxa"/>
            <w:tcBorders>
              <w:top w:val="nil"/>
              <w:left w:val="single" w:sz="4" w:space="0" w:color="auto"/>
              <w:bottom w:val="single" w:sz="4" w:space="0" w:color="auto"/>
              <w:right w:val="single" w:sz="4" w:space="0" w:color="auto"/>
            </w:tcBorders>
            <w:hideMark/>
          </w:tcPr>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182110;</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Псковская обл.;</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г. Великие Луки,</w:t>
            </w:r>
          </w:p>
          <w:p w:rsidR="00A40527" w:rsidRDefault="00A40527">
            <w:pPr>
              <w:pStyle w:val="ConsPlusCell"/>
              <w:jc w:val="center"/>
              <w:rPr>
                <w:rFonts w:ascii="Times New Roman" w:hAnsi="Times New Roman" w:cs="Times New Roman"/>
                <w:sz w:val="21"/>
                <w:szCs w:val="21"/>
              </w:rPr>
            </w:pPr>
            <w:r>
              <w:rPr>
                <w:rFonts w:ascii="Times New Roman" w:hAnsi="Times New Roman" w:cs="Times New Roman"/>
                <w:color w:val="000000"/>
                <w:sz w:val="21"/>
                <w:szCs w:val="21"/>
              </w:rPr>
              <w:t>пр-т Октябрьский д 11</w:t>
            </w:r>
          </w:p>
        </w:tc>
      </w:tr>
      <w:tr w:rsidR="00A40527" w:rsidTr="0017353F">
        <w:trPr>
          <w:trHeight w:val="1977"/>
        </w:trPr>
        <w:tc>
          <w:tcPr>
            <w:tcW w:w="425" w:type="dxa"/>
            <w:tcBorders>
              <w:top w:val="single" w:sz="4" w:space="0" w:color="auto"/>
              <w:left w:val="single" w:sz="4" w:space="0" w:color="auto"/>
              <w:bottom w:val="single" w:sz="4" w:space="0" w:color="auto"/>
              <w:right w:val="single" w:sz="4" w:space="0" w:color="auto"/>
            </w:tcBorders>
          </w:tcPr>
          <w:p w:rsidR="00A40527" w:rsidRDefault="00A40527">
            <w:pPr>
              <w:pStyle w:val="ConsPlusCell"/>
              <w:rPr>
                <w:rFonts w:ascii="Times New Roman" w:hAnsi="Times New Roman" w:cs="Times New Roman"/>
                <w:sz w:val="21"/>
                <w:szCs w:val="21"/>
              </w:rPr>
            </w:pPr>
          </w:p>
          <w:p w:rsidR="00A40527" w:rsidRDefault="00A40527">
            <w:pPr>
              <w:pStyle w:val="ConsPlusCell"/>
              <w:rPr>
                <w:rFonts w:ascii="Times New Roman" w:hAnsi="Times New Roman" w:cs="Times New Roman"/>
                <w:sz w:val="21"/>
                <w:szCs w:val="21"/>
              </w:rPr>
            </w:pPr>
            <w:r>
              <w:rPr>
                <w:rFonts w:ascii="Times New Roman" w:hAnsi="Times New Roman" w:cs="Times New Roman"/>
                <w:sz w:val="21"/>
                <w:szCs w:val="21"/>
              </w:rPr>
              <w:t>3.</w:t>
            </w:r>
          </w:p>
        </w:tc>
        <w:tc>
          <w:tcPr>
            <w:tcW w:w="4677" w:type="dxa"/>
            <w:tcBorders>
              <w:top w:val="single" w:sz="4" w:space="0" w:color="auto"/>
              <w:left w:val="single" w:sz="4" w:space="0" w:color="auto"/>
              <w:bottom w:val="single" w:sz="4" w:space="0" w:color="auto"/>
              <w:right w:val="single" w:sz="4" w:space="0" w:color="auto"/>
            </w:tcBorders>
          </w:tcPr>
          <w:p w:rsidR="00A40527" w:rsidRDefault="00A40527">
            <w:pPr>
              <w:pStyle w:val="ConsPlusCell"/>
              <w:jc w:val="center"/>
              <w:rPr>
                <w:rFonts w:ascii="Times New Roman" w:hAnsi="Times New Roman" w:cs="Times New Roman"/>
                <w:i/>
                <w:sz w:val="21"/>
                <w:szCs w:val="21"/>
              </w:rPr>
            </w:pPr>
          </w:p>
          <w:p w:rsidR="00A40527" w:rsidRDefault="00A40527">
            <w:pPr>
              <w:pStyle w:val="ConsPlusCell"/>
              <w:rPr>
                <w:rFonts w:ascii="Times New Roman" w:hAnsi="Times New Roman" w:cs="Times New Roman"/>
                <w:i/>
                <w:sz w:val="21"/>
                <w:szCs w:val="21"/>
              </w:rPr>
            </w:pPr>
            <w:r>
              <w:rPr>
                <w:rFonts w:ascii="Times New Roman" w:hAnsi="Times New Roman" w:cs="Times New Roman"/>
                <w:i/>
                <w:sz w:val="21"/>
                <w:szCs w:val="21"/>
              </w:rPr>
              <w:t>Дополнительная общеобразовательная программа художественно-эстетической направленности</w:t>
            </w:r>
          </w:p>
          <w:p w:rsidR="00A40527" w:rsidRDefault="00A40527">
            <w:pPr>
              <w:pStyle w:val="ConsPlusCell"/>
              <w:rPr>
                <w:rFonts w:ascii="Times New Roman" w:hAnsi="Times New Roman" w:cs="Times New Roman"/>
                <w:sz w:val="21"/>
                <w:szCs w:val="21"/>
              </w:rPr>
            </w:pPr>
          </w:p>
        </w:tc>
        <w:tc>
          <w:tcPr>
            <w:tcW w:w="8644" w:type="dxa"/>
            <w:tcBorders>
              <w:top w:val="single" w:sz="4" w:space="0" w:color="auto"/>
              <w:left w:val="single" w:sz="4" w:space="0" w:color="auto"/>
              <w:bottom w:val="single" w:sz="4" w:space="0" w:color="auto"/>
              <w:right w:val="single" w:sz="4" w:space="0" w:color="auto"/>
            </w:tcBorders>
          </w:tcPr>
          <w:p w:rsidR="00A40527" w:rsidRDefault="00A40527">
            <w:pPr>
              <w:pStyle w:val="ConsPlusCell"/>
              <w:tabs>
                <w:tab w:val="left" w:pos="3030"/>
              </w:tabs>
              <w:jc w:val="both"/>
              <w:rPr>
                <w:rFonts w:ascii="Times New Roman" w:hAnsi="Times New Roman"/>
              </w:rPr>
            </w:pPr>
            <w:r>
              <w:rPr>
                <w:rFonts w:ascii="Times New Roman" w:hAnsi="Times New Roman"/>
                <w:b/>
              </w:rPr>
              <w:t>Музыкальный зал</w:t>
            </w:r>
          </w:p>
          <w:p w:rsidR="00A40527" w:rsidRDefault="00A40527">
            <w:pPr>
              <w:pStyle w:val="a4"/>
              <w:jc w:val="both"/>
              <w:rPr>
                <w:rFonts w:ascii="Times New Roman" w:hAnsi="Times New Roman"/>
              </w:rPr>
            </w:pPr>
            <w:proofErr w:type="gramStart"/>
            <w:r>
              <w:rPr>
                <w:rFonts w:ascii="Times New Roman" w:hAnsi="Times New Roman"/>
                <w:i/>
              </w:rPr>
              <w:t xml:space="preserve">Оборудование: </w:t>
            </w:r>
            <w:r>
              <w:rPr>
                <w:rFonts w:ascii="Times New Roman" w:hAnsi="Times New Roman"/>
              </w:rPr>
              <w:t xml:space="preserve">полки для методических пособий и оборудования, фортепиано, синтезатор, магнитофон, домашний кинотеатр ВВК, телевизор </w:t>
            </w:r>
            <w:r>
              <w:rPr>
                <w:rFonts w:ascii="Times New Roman" w:hAnsi="Times New Roman"/>
                <w:lang w:val="en-US"/>
              </w:rPr>
              <w:t>Panasonic</w:t>
            </w:r>
            <w:r>
              <w:rPr>
                <w:rFonts w:ascii="Times New Roman" w:hAnsi="Times New Roman"/>
              </w:rPr>
              <w:t>; детские музыкальные инструменты: барабан, бубны, погремушки, металлофон, маракасы, трещотки;  аудиозаписи</w:t>
            </w:r>
            <w:proofErr w:type="gramEnd"/>
          </w:p>
          <w:p w:rsidR="00A40527" w:rsidRDefault="00A40527">
            <w:pPr>
              <w:pStyle w:val="a4"/>
              <w:jc w:val="both"/>
              <w:rPr>
                <w:rFonts w:ascii="Times New Roman" w:hAnsi="Times New Roman"/>
              </w:rPr>
            </w:pPr>
            <w:proofErr w:type="gramStart"/>
            <w:r>
              <w:rPr>
                <w:rFonts w:ascii="Times New Roman" w:hAnsi="Times New Roman"/>
                <w:i/>
              </w:rPr>
              <w:t>Наглядные пособия:</w:t>
            </w:r>
            <w:r>
              <w:rPr>
                <w:rFonts w:ascii="Times New Roman" w:hAnsi="Times New Roman"/>
              </w:rPr>
              <w:t xml:space="preserve"> куклы, игрушки, платочки, ленточки,  картинки, элементы костюмов, костюмы для постановки танцев, элементы пальчикового и настольного театра; учебно-наглядный материал: набор иллюстраций, репродукций, портретов композиторов.</w:t>
            </w:r>
            <w:proofErr w:type="gramEnd"/>
          </w:p>
          <w:p w:rsidR="00A40527" w:rsidRDefault="00A40527">
            <w:pPr>
              <w:pStyle w:val="a4"/>
              <w:jc w:val="both"/>
              <w:rPr>
                <w:rFonts w:ascii="Times New Roman" w:hAnsi="Times New Roman"/>
              </w:rPr>
            </w:pPr>
            <w:r>
              <w:rPr>
                <w:rFonts w:ascii="Times New Roman" w:hAnsi="Times New Roman"/>
                <w:i/>
              </w:rPr>
              <w:t>Развивающие игры:</w:t>
            </w:r>
            <w:r>
              <w:rPr>
                <w:rFonts w:ascii="Times New Roman" w:hAnsi="Times New Roman"/>
              </w:rPr>
              <w:t xml:space="preserve"> музыкально-дидактические игры (на развитие музыкальности), театр кукол.</w:t>
            </w:r>
          </w:p>
          <w:p w:rsidR="00A40527" w:rsidRDefault="00A40527">
            <w:pPr>
              <w:pStyle w:val="a4"/>
              <w:jc w:val="both"/>
              <w:rPr>
                <w:rFonts w:ascii="Times New Roman" w:hAnsi="Times New Roman"/>
              </w:rPr>
            </w:pPr>
            <w:r>
              <w:rPr>
                <w:rFonts w:ascii="Times New Roman" w:hAnsi="Times New Roman"/>
                <w:i/>
              </w:rPr>
              <w:t xml:space="preserve">Атрибуты к подвижным играм: </w:t>
            </w:r>
            <w:r>
              <w:rPr>
                <w:rFonts w:ascii="Times New Roman" w:hAnsi="Times New Roman"/>
              </w:rPr>
              <w:t>шапочки, маски, платочки, веночки и др.</w:t>
            </w:r>
          </w:p>
          <w:p w:rsidR="00A40527" w:rsidRDefault="00A40527">
            <w:pPr>
              <w:pStyle w:val="ConsPlusCell"/>
              <w:jc w:val="both"/>
              <w:rPr>
                <w:rFonts w:ascii="Times New Roman" w:hAnsi="Times New Roman"/>
                <w:sz w:val="21"/>
                <w:szCs w:val="21"/>
              </w:rPr>
            </w:pPr>
          </w:p>
          <w:p w:rsidR="00A40527" w:rsidRDefault="00342938">
            <w:pPr>
              <w:pStyle w:val="ConsPlusCell"/>
              <w:jc w:val="both"/>
              <w:rPr>
                <w:rFonts w:ascii="Times New Roman" w:hAnsi="Times New Roman"/>
                <w:b/>
                <w:sz w:val="21"/>
                <w:szCs w:val="21"/>
              </w:rPr>
            </w:pPr>
            <w:r>
              <w:rPr>
                <w:rFonts w:ascii="Times New Roman" w:hAnsi="Times New Roman"/>
                <w:b/>
                <w:sz w:val="21"/>
                <w:szCs w:val="21"/>
              </w:rPr>
              <w:t>Групповое помещение</w:t>
            </w:r>
          </w:p>
          <w:p w:rsidR="00A40527" w:rsidRDefault="00A40527">
            <w:pPr>
              <w:pStyle w:val="ConsPlusCell"/>
              <w:jc w:val="both"/>
              <w:rPr>
                <w:rFonts w:ascii="Times New Roman" w:hAnsi="Times New Roman"/>
                <w:b/>
                <w:sz w:val="21"/>
                <w:szCs w:val="21"/>
                <w:u w:val="single"/>
              </w:rPr>
            </w:pPr>
            <w:r>
              <w:rPr>
                <w:rFonts w:ascii="Times New Roman" w:hAnsi="Times New Roman"/>
                <w:b/>
                <w:sz w:val="21"/>
                <w:szCs w:val="21"/>
                <w:u w:val="single"/>
              </w:rPr>
              <w:t>Младшие группы</w:t>
            </w:r>
          </w:p>
          <w:p w:rsidR="00A40527" w:rsidRDefault="00A40527">
            <w:pPr>
              <w:pStyle w:val="ConsPlusCell"/>
              <w:jc w:val="both"/>
              <w:rPr>
                <w:rFonts w:ascii="Times New Roman" w:hAnsi="Times New Roman"/>
                <w:sz w:val="21"/>
                <w:szCs w:val="21"/>
              </w:rPr>
            </w:pPr>
            <w:r>
              <w:rPr>
                <w:rFonts w:ascii="Times New Roman" w:hAnsi="Times New Roman"/>
                <w:i/>
                <w:sz w:val="24"/>
                <w:szCs w:val="24"/>
              </w:rPr>
              <w:lastRenderedPageBreak/>
              <w:t>Оборудование</w:t>
            </w:r>
            <w:r>
              <w:rPr>
                <w:rFonts w:ascii="Times New Roman" w:hAnsi="Times New Roman"/>
                <w:i/>
                <w:sz w:val="21"/>
                <w:szCs w:val="21"/>
              </w:rPr>
              <w:t>:</w:t>
            </w:r>
            <w:r>
              <w:rPr>
                <w:rFonts w:ascii="Times New Roman" w:hAnsi="Times New Roman" w:cs="Times New Roman"/>
                <w:sz w:val="24"/>
                <w:szCs w:val="24"/>
              </w:rPr>
              <w:t xml:space="preserve"> стеллажи (стенки) для материалов, игр, пособий по разным видам детской деятельности, мячи разного размера, массажные мячи, кегли, дуги, верёвки разной длины, флажки, нестандартное физкультурное оборудование, игровые блоки, ребристая доска для ходьбы, атрибуты для проведения подвижных игр, обручи; металлофон,  погремушки, бубны; куклы разных размеров, машинки разных размеров и видов, ковровое покрытие «Дорога», макет светофора, руль, жезл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грушки-каталки; кукольные коляски;  кукольная мебель и посуда; набор матрёшек, пирамидок, строительного материала разного размера и формы, объёмных и плоских геометрических фигур для освоения умений группировать предметы по свойствам; набор животных; материалы для </w:t>
            </w:r>
            <w:proofErr w:type="gramStart"/>
            <w:r>
              <w:rPr>
                <w:rFonts w:ascii="Times New Roman" w:hAnsi="Times New Roman" w:cs="Times New Roman"/>
                <w:sz w:val="24"/>
                <w:szCs w:val="24"/>
              </w:rPr>
              <w:t>изо</w:t>
            </w:r>
            <w:proofErr w:type="gramEnd"/>
            <w:r w:rsidR="00342938">
              <w:rPr>
                <w:rFonts w:ascii="Times New Roman" w:hAnsi="Times New Roman" w:cs="Times New Roman"/>
                <w:sz w:val="24"/>
                <w:szCs w:val="24"/>
              </w:rPr>
              <w:t xml:space="preserve"> </w:t>
            </w:r>
            <w:r>
              <w:rPr>
                <w:rFonts w:ascii="Times New Roman" w:hAnsi="Times New Roman" w:cs="Times New Roman"/>
                <w:sz w:val="24"/>
                <w:szCs w:val="24"/>
              </w:rPr>
              <w:t>деятельности (краски, карандаши, восковые мелки, бумага, картон, пластилин, кисти); настольный театр, различные виды мозаик.</w:t>
            </w:r>
          </w:p>
          <w:p w:rsidR="00A40527" w:rsidRDefault="00A40527">
            <w:pPr>
              <w:pStyle w:val="ConsPlusCell"/>
              <w:jc w:val="both"/>
              <w:rPr>
                <w:rFonts w:ascii="Times New Roman" w:hAnsi="Times New Roman"/>
                <w:sz w:val="21"/>
                <w:szCs w:val="21"/>
              </w:rPr>
            </w:pPr>
            <w:r>
              <w:rPr>
                <w:rFonts w:ascii="Times New Roman" w:hAnsi="Times New Roman"/>
                <w:i/>
                <w:sz w:val="24"/>
                <w:szCs w:val="24"/>
              </w:rPr>
              <w:t>Наглядные пособия</w:t>
            </w:r>
            <w:r>
              <w:rPr>
                <w:rFonts w:ascii="Times New Roman" w:hAnsi="Times New Roman"/>
                <w:i/>
                <w:sz w:val="21"/>
                <w:szCs w:val="21"/>
              </w:rPr>
              <w:t>:</w:t>
            </w:r>
            <w:r>
              <w:rPr>
                <w:rFonts w:ascii="Times New Roman" w:hAnsi="Times New Roman" w:cs="Times New Roman"/>
                <w:sz w:val="24"/>
                <w:szCs w:val="24"/>
              </w:rPr>
              <w:t xml:space="preserve"> альбомы по временам года, карточки с изображением предметов; наборы предметных картинок, тематические альбомы; сюжетные картинки; репродукции картин, книги о природе, книги-раскраски, пособия по сенсорному развитию.</w:t>
            </w:r>
          </w:p>
          <w:p w:rsidR="00A40527" w:rsidRDefault="00A40527">
            <w:pPr>
              <w:pStyle w:val="ConsPlusCell"/>
              <w:jc w:val="both"/>
              <w:rPr>
                <w:rFonts w:ascii="Times New Roman" w:hAnsi="Times New Roman" w:cs="Times New Roman"/>
                <w:sz w:val="24"/>
                <w:szCs w:val="24"/>
              </w:rPr>
            </w:pPr>
            <w:r>
              <w:rPr>
                <w:rFonts w:ascii="Times New Roman" w:hAnsi="Times New Roman"/>
                <w:i/>
                <w:sz w:val="24"/>
                <w:szCs w:val="24"/>
              </w:rPr>
              <w:t>Развивающие игры</w:t>
            </w:r>
            <w:proofErr w:type="gramStart"/>
            <w:r>
              <w:rPr>
                <w:rFonts w:ascii="Times New Roman" w:hAnsi="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гры на развитие внимания, слухового восприятия; «Логический домик»; игры-вкладыши; шнуровки;  пазлы; настольный театр: </w:t>
            </w:r>
            <w:proofErr w:type="gramStart"/>
            <w:r>
              <w:rPr>
                <w:rFonts w:ascii="Times New Roman" w:hAnsi="Times New Roman" w:cs="Times New Roman"/>
                <w:sz w:val="24"/>
                <w:szCs w:val="24"/>
              </w:rPr>
              <w:t>«Теремок», «Репка», «Волк и лиса»; дидактические игры «Учимся различать формы», «Учимся различать цвета»; «У кого какой малыш», «Найди пару» и т.д.</w:t>
            </w:r>
            <w:proofErr w:type="gramEnd"/>
          </w:p>
          <w:p w:rsidR="00A40527" w:rsidRDefault="00A40527">
            <w:pPr>
              <w:pStyle w:val="ConsPlusCell"/>
              <w:jc w:val="both"/>
              <w:rPr>
                <w:rFonts w:ascii="Times New Roman" w:hAnsi="Times New Roman"/>
                <w:sz w:val="21"/>
                <w:szCs w:val="21"/>
              </w:rPr>
            </w:pPr>
            <w:r>
              <w:rPr>
                <w:rFonts w:ascii="Times New Roman" w:hAnsi="Times New Roman" w:cs="Times New Roman"/>
                <w:i/>
                <w:sz w:val="24"/>
                <w:szCs w:val="24"/>
              </w:rPr>
              <w:t>Сюжетно – ролевые игры:</w:t>
            </w:r>
            <w:r>
              <w:rPr>
                <w:rFonts w:ascii="Times New Roman" w:hAnsi="Times New Roman" w:cs="Times New Roman"/>
                <w:sz w:val="24"/>
                <w:szCs w:val="24"/>
              </w:rPr>
              <w:t xml:space="preserve"> «Парикмахерская», «Доктор», «Гараж», «Магазин»</w:t>
            </w:r>
          </w:p>
          <w:p w:rsidR="00A40527" w:rsidRDefault="00A40527">
            <w:pPr>
              <w:pStyle w:val="ConsPlusCell"/>
              <w:jc w:val="both"/>
              <w:rPr>
                <w:rFonts w:ascii="Times New Roman" w:hAnsi="Times New Roman"/>
                <w:sz w:val="21"/>
                <w:szCs w:val="21"/>
              </w:rPr>
            </w:pPr>
          </w:p>
          <w:p w:rsidR="00A40527" w:rsidRDefault="00A40527">
            <w:pPr>
              <w:pStyle w:val="ConsPlusCell"/>
              <w:jc w:val="both"/>
              <w:rPr>
                <w:rFonts w:ascii="Times New Roman" w:hAnsi="Times New Roman"/>
                <w:b/>
                <w:sz w:val="21"/>
                <w:szCs w:val="21"/>
                <w:u w:val="single"/>
              </w:rPr>
            </w:pPr>
            <w:r>
              <w:rPr>
                <w:rFonts w:ascii="Times New Roman" w:hAnsi="Times New Roman"/>
                <w:b/>
                <w:sz w:val="21"/>
                <w:szCs w:val="21"/>
                <w:u w:val="single"/>
              </w:rPr>
              <w:t>Средние группы</w:t>
            </w:r>
          </w:p>
          <w:p w:rsidR="00A40527" w:rsidRDefault="00A40527">
            <w:pPr>
              <w:pStyle w:val="a4"/>
              <w:jc w:val="both"/>
              <w:rPr>
                <w:rFonts w:ascii="Times New Roman" w:hAnsi="Times New Roman"/>
                <w:sz w:val="24"/>
                <w:szCs w:val="24"/>
              </w:rPr>
            </w:pPr>
            <w:proofErr w:type="gramStart"/>
            <w:r>
              <w:rPr>
                <w:i/>
                <w:sz w:val="21"/>
                <w:szCs w:val="21"/>
              </w:rPr>
              <w:t xml:space="preserve">Оборудование: </w:t>
            </w:r>
            <w:r>
              <w:rPr>
                <w:rFonts w:ascii="Times New Roman" w:hAnsi="Times New Roman"/>
                <w:sz w:val="24"/>
                <w:szCs w:val="24"/>
              </w:rPr>
              <w:t>стеллажи для материалов, игр и пособий по разным видам детской деятельности, столы для организованной деятельности детей, стулья, магнитная доска; фланелеграф;  скакалки, кегли, кольцеброс, мячи разного размера, серсо, кольца, ребристая доска, гимнастические палки, обручи дуга, верёвки; коврики массажные, нестандартное оборудование; оборудование, костюмы и атрибуты для сюжетно-ролевых игр;</w:t>
            </w:r>
            <w:proofErr w:type="gramEnd"/>
            <w:r>
              <w:rPr>
                <w:rFonts w:ascii="Times New Roman" w:hAnsi="Times New Roman"/>
                <w:sz w:val="24"/>
                <w:szCs w:val="24"/>
              </w:rPr>
              <w:t xml:space="preserve"> счётные палочки, набор плоских и объёмных геометрических фигур, набор букв и цифр</w:t>
            </w:r>
            <w:proofErr w:type="gramStart"/>
            <w:r>
              <w:rPr>
                <w:rFonts w:ascii="Times New Roman" w:hAnsi="Times New Roman"/>
                <w:sz w:val="24"/>
                <w:szCs w:val="24"/>
              </w:rPr>
              <w:t>;к</w:t>
            </w:r>
            <w:proofErr w:type="gramEnd"/>
            <w:r>
              <w:rPr>
                <w:rFonts w:ascii="Times New Roman" w:hAnsi="Times New Roman"/>
                <w:sz w:val="24"/>
                <w:szCs w:val="24"/>
              </w:rPr>
              <w:t xml:space="preserve">уклы разных размеров, игрушки, изображающие животных, кукольная мебель, посуда; детские музыкальные инструменты; машинки, железная дорога, игрушки-трансформеры;  настольный театр, элементы костюмов, маски; наборы для конструирования и строительства; материалы для изодеятельности; стол «Воды и песка». </w:t>
            </w:r>
          </w:p>
          <w:p w:rsidR="00A40527" w:rsidRDefault="00A40527">
            <w:pPr>
              <w:pStyle w:val="a4"/>
              <w:jc w:val="both"/>
              <w:rPr>
                <w:rFonts w:ascii="Times New Roman" w:hAnsi="Times New Roman"/>
                <w:sz w:val="24"/>
                <w:szCs w:val="24"/>
              </w:rPr>
            </w:pPr>
            <w:r>
              <w:rPr>
                <w:rFonts w:ascii="Times New Roman" w:hAnsi="Times New Roman"/>
                <w:i/>
                <w:sz w:val="24"/>
                <w:szCs w:val="24"/>
              </w:rPr>
              <w:lastRenderedPageBreak/>
              <w:t>Наглядные пособия:</w:t>
            </w:r>
            <w:r>
              <w:rPr>
                <w:rFonts w:ascii="Times New Roman" w:hAnsi="Times New Roman"/>
                <w:sz w:val="24"/>
                <w:szCs w:val="24"/>
              </w:rPr>
              <w:t xml:space="preserve"> тематические альбомы; наборы сюжетных картинок с разными ситуациями; предметные картинки;  наборы картинок, открыток, репродукций с изображением природы, памятных мест России и родного города, народных промыслов и т.д.</w:t>
            </w:r>
          </w:p>
          <w:p w:rsidR="00A40527" w:rsidRDefault="00A40527">
            <w:pPr>
              <w:pStyle w:val="a4"/>
              <w:jc w:val="both"/>
              <w:rPr>
                <w:rFonts w:ascii="Times New Roman" w:hAnsi="Times New Roman"/>
                <w:sz w:val="24"/>
                <w:szCs w:val="24"/>
              </w:rPr>
            </w:pPr>
            <w:proofErr w:type="gramStart"/>
            <w:r>
              <w:rPr>
                <w:rFonts w:ascii="Times New Roman" w:hAnsi="Times New Roman"/>
                <w:i/>
                <w:sz w:val="24"/>
                <w:szCs w:val="24"/>
              </w:rPr>
              <w:t>Развивающие игры:</w:t>
            </w:r>
            <w:r>
              <w:rPr>
                <w:rFonts w:ascii="Times New Roman" w:hAnsi="Times New Roman"/>
                <w:sz w:val="24"/>
                <w:szCs w:val="24"/>
              </w:rPr>
              <w:t xml:space="preserve"> настольно-печатные игры «Мои первые буквы», «Мои первые часы», «Времена года», «Живая природа», «Мы живём в России» и т.д.; дидактические игры «Азбука пешехода», «Часть и целое»,  «Кому, что нужно для работы», «Кто, где живёт?», «Кем быть?»,  и т.д.;  лото:</w:t>
            </w:r>
            <w:proofErr w:type="gramEnd"/>
            <w:r>
              <w:rPr>
                <w:rFonts w:ascii="Times New Roman" w:hAnsi="Times New Roman"/>
                <w:sz w:val="24"/>
                <w:szCs w:val="24"/>
              </w:rPr>
              <w:t xml:space="preserve"> «Дружные части», «Поиграем в магазин», «В гостях у сказки», «Родина животных»; различные мозаики, домино, пазлы.</w:t>
            </w:r>
          </w:p>
          <w:p w:rsidR="00A40527" w:rsidRDefault="00A40527" w:rsidP="00342938">
            <w:pPr>
              <w:pStyle w:val="a4"/>
              <w:rPr>
                <w:rFonts w:ascii="Times New Roman" w:hAnsi="Times New Roman"/>
                <w:sz w:val="24"/>
                <w:szCs w:val="24"/>
              </w:rPr>
            </w:pPr>
            <w:r>
              <w:rPr>
                <w:rFonts w:ascii="Times New Roman" w:hAnsi="Times New Roman"/>
                <w:i/>
                <w:sz w:val="24"/>
                <w:szCs w:val="24"/>
              </w:rPr>
              <w:t>Сюжетно-ролевые игры:</w:t>
            </w:r>
            <w:r>
              <w:rPr>
                <w:rFonts w:ascii="Times New Roman" w:hAnsi="Times New Roman"/>
                <w:sz w:val="24"/>
                <w:szCs w:val="24"/>
              </w:rPr>
              <w:t xml:space="preserve"> «Больница», «Поликлиника», «Магазин», «Парикмахерская», «Дочки – матери» и т.д.;</w:t>
            </w:r>
          </w:p>
          <w:p w:rsidR="00A40527" w:rsidRDefault="00A40527">
            <w:pPr>
              <w:pStyle w:val="ConsPlusCell"/>
              <w:jc w:val="both"/>
              <w:rPr>
                <w:rFonts w:ascii="Times New Roman" w:hAnsi="Times New Roman"/>
                <w:sz w:val="21"/>
                <w:szCs w:val="21"/>
              </w:rPr>
            </w:pPr>
          </w:p>
          <w:p w:rsidR="00A40527" w:rsidRDefault="00A40527">
            <w:pPr>
              <w:pStyle w:val="ConsPlusCell"/>
              <w:jc w:val="both"/>
              <w:rPr>
                <w:rFonts w:ascii="Times New Roman" w:hAnsi="Times New Roman"/>
                <w:b/>
                <w:sz w:val="21"/>
                <w:szCs w:val="21"/>
                <w:u w:val="single"/>
              </w:rPr>
            </w:pPr>
          </w:p>
          <w:p w:rsidR="00A40527" w:rsidRDefault="00A40527">
            <w:pPr>
              <w:pStyle w:val="ConsPlusCell"/>
              <w:jc w:val="both"/>
              <w:rPr>
                <w:rFonts w:ascii="Times New Roman" w:hAnsi="Times New Roman"/>
                <w:b/>
                <w:sz w:val="21"/>
                <w:szCs w:val="21"/>
                <w:u w:val="single"/>
              </w:rPr>
            </w:pPr>
            <w:r>
              <w:rPr>
                <w:rFonts w:ascii="Times New Roman" w:hAnsi="Times New Roman"/>
                <w:b/>
                <w:sz w:val="21"/>
                <w:szCs w:val="21"/>
                <w:u w:val="single"/>
              </w:rPr>
              <w:t>Старшие группы</w:t>
            </w:r>
          </w:p>
          <w:p w:rsidR="00A40527" w:rsidRDefault="00A40527">
            <w:pPr>
              <w:pStyle w:val="a4"/>
              <w:jc w:val="both"/>
              <w:rPr>
                <w:rFonts w:ascii="Times New Roman" w:hAnsi="Times New Roman"/>
                <w:sz w:val="24"/>
                <w:szCs w:val="24"/>
              </w:rPr>
            </w:pPr>
            <w:proofErr w:type="gramStart"/>
            <w:r>
              <w:rPr>
                <w:rFonts w:ascii="Times New Roman" w:hAnsi="Times New Roman"/>
                <w:sz w:val="24"/>
                <w:szCs w:val="24"/>
              </w:rPr>
              <w:t>Оборудование: стеллажи для материалов, игр и пособий по разным видам детской деятельности, столы для организованной деятельности детей, стулья, магнитная доска; оборудование для экспериментальной деятельности; скакалки, кегли, кольцеброс, мишень для метания, мячи разные, серсо, кольца, ребристая доска, гимнастические палки, обручи дуга, верёвки; нестандартное физкультурное оборудование; спортивный комплекс;</w:t>
            </w:r>
            <w:proofErr w:type="gramEnd"/>
            <w:r>
              <w:rPr>
                <w:rFonts w:ascii="Times New Roman" w:hAnsi="Times New Roman"/>
                <w:sz w:val="24"/>
                <w:szCs w:val="24"/>
              </w:rPr>
              <w:t xml:space="preserve">  коврики массажные, оборудование для сюжетно-ролевых игр</w:t>
            </w:r>
            <w:proofErr w:type="gramStart"/>
            <w:r>
              <w:rPr>
                <w:rFonts w:ascii="Times New Roman" w:hAnsi="Times New Roman"/>
                <w:sz w:val="24"/>
                <w:szCs w:val="24"/>
              </w:rPr>
              <w:t>;с</w:t>
            </w:r>
            <w:proofErr w:type="gramEnd"/>
            <w:r>
              <w:rPr>
                <w:rFonts w:ascii="Times New Roman" w:hAnsi="Times New Roman"/>
                <w:sz w:val="24"/>
                <w:szCs w:val="24"/>
              </w:rPr>
              <w:t xml:space="preserve">чётные палочки, набор плоских и объёмных геометрических фигур, набор букв и цифр; фланелеграф, куклы разных размеров, коляски для кукол; кукольная мебель, посуда; детские музыкальные инструменты; машинки, светофор, жезл, рули, штурвалы, железная дорога, игрушки-трансформеры; набор животных и насекомых;  настольный, кукольный, теневой театр, ширма, элементы костюмов, маски; наборы для конструирования и строительства; материалы для изодеятельности, набор дорожных знаков; центр «воды и песка». </w:t>
            </w:r>
          </w:p>
          <w:p w:rsidR="00A40527" w:rsidRDefault="00A40527">
            <w:pPr>
              <w:pStyle w:val="a4"/>
              <w:jc w:val="both"/>
              <w:rPr>
                <w:rFonts w:ascii="Times New Roman" w:hAnsi="Times New Roman"/>
                <w:sz w:val="24"/>
                <w:szCs w:val="24"/>
              </w:rPr>
            </w:pPr>
            <w:proofErr w:type="gramStart"/>
            <w:r>
              <w:rPr>
                <w:rFonts w:ascii="Times New Roman" w:hAnsi="Times New Roman"/>
                <w:i/>
                <w:sz w:val="24"/>
                <w:szCs w:val="24"/>
              </w:rPr>
              <w:t>Наглядные пособия:</w:t>
            </w:r>
            <w:r>
              <w:rPr>
                <w:rFonts w:ascii="Times New Roman" w:hAnsi="Times New Roman"/>
                <w:sz w:val="24"/>
                <w:szCs w:val="24"/>
              </w:rPr>
              <w:t xml:space="preserve"> тематические альбомы; диски, аудиокассеты с музыкальными записями, записями сказок; предметные картинки;  наборы сюжетных картинок с разными ситуациями; пособия «Профессии»; «Наш детский сад»; «Правила и безопасность дорожного движения»;  глобус;  наборы картинок, открыток, репродукций с изображением природы, памятных мест России, </w:t>
            </w:r>
            <w:r>
              <w:rPr>
                <w:rFonts w:ascii="Times New Roman" w:hAnsi="Times New Roman"/>
                <w:sz w:val="24"/>
                <w:szCs w:val="24"/>
              </w:rPr>
              <w:lastRenderedPageBreak/>
              <w:t>народных промыслов и т.д.</w:t>
            </w:r>
            <w:proofErr w:type="gramEnd"/>
          </w:p>
          <w:p w:rsidR="00A40527" w:rsidRDefault="00A40527">
            <w:pPr>
              <w:pStyle w:val="a4"/>
              <w:jc w:val="both"/>
              <w:rPr>
                <w:rFonts w:ascii="Times New Roman" w:hAnsi="Times New Roman"/>
                <w:sz w:val="24"/>
                <w:szCs w:val="24"/>
              </w:rPr>
            </w:pPr>
            <w:proofErr w:type="gramStart"/>
            <w:r>
              <w:rPr>
                <w:rFonts w:ascii="Times New Roman" w:hAnsi="Times New Roman"/>
                <w:i/>
                <w:sz w:val="24"/>
                <w:szCs w:val="24"/>
              </w:rPr>
              <w:t xml:space="preserve">Развивающие игры: </w:t>
            </w:r>
            <w:r>
              <w:rPr>
                <w:rFonts w:ascii="Times New Roman" w:hAnsi="Times New Roman"/>
                <w:sz w:val="24"/>
                <w:szCs w:val="24"/>
              </w:rPr>
              <w:t>настольно-печатные игры «Подводный мир», «Времена года», «Лесная школа», «Дары природы», «Цветные коврики» и т.д.; дидактические игры «Собери сказку», «Инструменты», «Дорожные знаки», «Профессии», «Изучаем часы».</w:t>
            </w:r>
            <w:proofErr w:type="gramEnd"/>
            <w:r>
              <w:rPr>
                <w:rFonts w:ascii="Times New Roman" w:hAnsi="Times New Roman"/>
                <w:sz w:val="24"/>
                <w:szCs w:val="24"/>
              </w:rPr>
              <w:t xml:space="preserve"> «Арифметический тур» и т.д.; лото: </w:t>
            </w:r>
            <w:proofErr w:type="gramStart"/>
            <w:r>
              <w:rPr>
                <w:rFonts w:ascii="Times New Roman" w:hAnsi="Times New Roman"/>
                <w:sz w:val="24"/>
                <w:szCs w:val="24"/>
              </w:rPr>
              <w:t>«Что за чем?», «Родина животных», «Мир растений», «Цепочки»; различные виды мозаик, домино, шашки, шахматы; развивающие логические игры «Уголки», «Уникуб», «Колумбово яйцо», «Танграм», различные головоломки.</w:t>
            </w:r>
            <w:proofErr w:type="gramEnd"/>
          </w:p>
          <w:p w:rsidR="00A40527" w:rsidRDefault="00A40527">
            <w:pPr>
              <w:pStyle w:val="a4"/>
              <w:jc w:val="both"/>
              <w:rPr>
                <w:rFonts w:ascii="Times New Roman" w:hAnsi="Times New Roman"/>
                <w:sz w:val="24"/>
                <w:szCs w:val="24"/>
              </w:rPr>
            </w:pPr>
            <w:r>
              <w:rPr>
                <w:rFonts w:ascii="Times New Roman" w:hAnsi="Times New Roman"/>
                <w:i/>
                <w:sz w:val="24"/>
                <w:szCs w:val="24"/>
              </w:rPr>
              <w:t>Сюжетно-ролевые игры</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Больница», «Гараж», «Автобус», «Магазин», «Кафе» «Парикмахерская», «Почта», «Мой малыш» и т.д.</w:t>
            </w:r>
          </w:p>
          <w:p w:rsidR="00A40527" w:rsidRDefault="00A40527">
            <w:pPr>
              <w:pStyle w:val="ConsPlusCell"/>
              <w:jc w:val="both"/>
              <w:rPr>
                <w:rFonts w:ascii="Times New Roman" w:hAnsi="Times New Roman"/>
                <w:b/>
                <w:sz w:val="21"/>
                <w:szCs w:val="21"/>
              </w:rPr>
            </w:pPr>
          </w:p>
        </w:tc>
        <w:tc>
          <w:tcPr>
            <w:tcW w:w="2272" w:type="dxa"/>
            <w:tcBorders>
              <w:top w:val="nil"/>
              <w:left w:val="single" w:sz="4" w:space="0" w:color="auto"/>
              <w:bottom w:val="single" w:sz="4" w:space="0" w:color="auto"/>
              <w:right w:val="single" w:sz="4" w:space="0" w:color="auto"/>
            </w:tcBorders>
            <w:hideMark/>
          </w:tcPr>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lastRenderedPageBreak/>
              <w:t>182115;</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Псковская обл.;</w:t>
            </w:r>
          </w:p>
          <w:p w:rsidR="00A40527" w:rsidRDefault="00A40527">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г. Великие Луки,</w:t>
            </w:r>
          </w:p>
          <w:p w:rsidR="00A40527" w:rsidRDefault="00A40527">
            <w:pPr>
              <w:pStyle w:val="ConsPlusCell"/>
              <w:jc w:val="center"/>
              <w:rPr>
                <w:rFonts w:ascii="Times New Roman" w:hAnsi="Times New Roman" w:cs="Times New Roman"/>
                <w:sz w:val="21"/>
                <w:szCs w:val="21"/>
              </w:rPr>
            </w:pPr>
            <w:r>
              <w:rPr>
                <w:rFonts w:ascii="Times New Roman" w:hAnsi="Times New Roman" w:cs="Times New Roman"/>
                <w:color w:val="000000"/>
                <w:sz w:val="21"/>
                <w:szCs w:val="21"/>
              </w:rPr>
              <w:t>пр-т Октябрьский д.11</w:t>
            </w:r>
          </w:p>
        </w:tc>
      </w:tr>
    </w:tbl>
    <w:p w:rsidR="00A40527" w:rsidRDefault="00A40527" w:rsidP="00A40527">
      <w:pPr>
        <w:widowControl w:val="0"/>
        <w:autoSpaceDE w:val="0"/>
        <w:autoSpaceDN w:val="0"/>
        <w:adjustRightInd w:val="0"/>
        <w:spacing w:after="0" w:line="240" w:lineRule="auto"/>
        <w:jc w:val="both"/>
        <w:rPr>
          <w:rFonts w:ascii="Times New Roman" w:hAnsi="Times New Roman"/>
          <w:sz w:val="14"/>
          <w:szCs w:val="18"/>
        </w:rPr>
      </w:pPr>
    </w:p>
    <w:p w:rsidR="00A40527" w:rsidRDefault="00A40527" w:rsidP="00A40527">
      <w:pPr>
        <w:widowControl w:val="0"/>
        <w:autoSpaceDE w:val="0"/>
        <w:autoSpaceDN w:val="0"/>
        <w:adjustRightInd w:val="0"/>
        <w:spacing w:after="0" w:line="240" w:lineRule="auto"/>
        <w:jc w:val="both"/>
        <w:rPr>
          <w:rFonts w:ascii="Times New Roman" w:hAnsi="Times New Roman"/>
          <w:sz w:val="14"/>
          <w:szCs w:val="18"/>
        </w:rPr>
      </w:pPr>
    </w:p>
    <w:p w:rsidR="00A40527" w:rsidRPr="00104112" w:rsidRDefault="00342938" w:rsidP="00A40527">
      <w:pPr>
        <w:pStyle w:val="ConsPlusNonformat"/>
        <w:rPr>
          <w:rFonts w:ascii="Times New Roman" w:hAnsi="Times New Roman" w:cs="Times New Roman"/>
          <w:sz w:val="28"/>
          <w:szCs w:val="28"/>
        </w:rPr>
      </w:pPr>
      <w:r w:rsidRPr="00104112">
        <w:rPr>
          <w:rFonts w:ascii="Times New Roman" w:hAnsi="Times New Roman" w:cs="Times New Roman"/>
          <w:sz w:val="28"/>
          <w:szCs w:val="28"/>
        </w:rPr>
        <w:t>Дата заполнения "7 " мая  2018</w:t>
      </w:r>
      <w:r w:rsidR="00A40527" w:rsidRPr="00104112">
        <w:rPr>
          <w:rFonts w:ascii="Times New Roman" w:hAnsi="Times New Roman" w:cs="Times New Roman"/>
          <w:sz w:val="28"/>
          <w:szCs w:val="28"/>
        </w:rPr>
        <w:t xml:space="preserve"> г.</w:t>
      </w:r>
    </w:p>
    <w:p w:rsidR="00A40527" w:rsidRPr="00104112" w:rsidRDefault="00A40527" w:rsidP="00A40527">
      <w:pPr>
        <w:pStyle w:val="ConsPlusNonformat"/>
        <w:rPr>
          <w:rFonts w:ascii="Times New Roman" w:hAnsi="Times New Roman" w:cs="Times New Roman"/>
          <w:sz w:val="28"/>
          <w:szCs w:val="28"/>
        </w:rPr>
      </w:pPr>
    </w:p>
    <w:p w:rsidR="00A40527" w:rsidRPr="00104112" w:rsidRDefault="00A40527" w:rsidP="00A40527">
      <w:pPr>
        <w:pStyle w:val="ConsPlusNonformat"/>
        <w:rPr>
          <w:rFonts w:ascii="Times New Roman" w:hAnsi="Times New Roman" w:cs="Times New Roman"/>
          <w:sz w:val="28"/>
          <w:szCs w:val="28"/>
        </w:rPr>
      </w:pPr>
      <w:r w:rsidRPr="00104112">
        <w:rPr>
          <w:rFonts w:ascii="Times New Roman" w:hAnsi="Times New Roman" w:cs="Times New Roman"/>
          <w:sz w:val="28"/>
          <w:szCs w:val="28"/>
        </w:rPr>
        <w:t>Директор                                                                  М.Н. Слотина</w:t>
      </w:r>
    </w:p>
    <w:p w:rsidR="00A81242" w:rsidRPr="00104112" w:rsidRDefault="00A81242">
      <w:pPr>
        <w:rPr>
          <w:rFonts w:ascii="Times New Roman" w:hAnsi="Times New Roman"/>
          <w:sz w:val="28"/>
          <w:szCs w:val="28"/>
        </w:rPr>
      </w:pPr>
    </w:p>
    <w:sectPr w:rsidR="00A81242" w:rsidRPr="00104112" w:rsidSect="00A405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40527"/>
    <w:rsid w:val="000743BF"/>
    <w:rsid w:val="00104112"/>
    <w:rsid w:val="0017353F"/>
    <w:rsid w:val="0018526C"/>
    <w:rsid w:val="001931D7"/>
    <w:rsid w:val="001C5448"/>
    <w:rsid w:val="00342938"/>
    <w:rsid w:val="0034620F"/>
    <w:rsid w:val="003E29A8"/>
    <w:rsid w:val="0041021A"/>
    <w:rsid w:val="004111EC"/>
    <w:rsid w:val="0049129D"/>
    <w:rsid w:val="00553C07"/>
    <w:rsid w:val="00566419"/>
    <w:rsid w:val="00570FCB"/>
    <w:rsid w:val="007E7E41"/>
    <w:rsid w:val="00996FDF"/>
    <w:rsid w:val="00A265D2"/>
    <w:rsid w:val="00A40527"/>
    <w:rsid w:val="00A46CCE"/>
    <w:rsid w:val="00A81242"/>
    <w:rsid w:val="00AB1946"/>
    <w:rsid w:val="00AC3C0A"/>
    <w:rsid w:val="00AE6F44"/>
    <w:rsid w:val="00CE03CB"/>
    <w:rsid w:val="00D23221"/>
    <w:rsid w:val="00D74AAC"/>
    <w:rsid w:val="00E93ED5"/>
    <w:rsid w:val="00EF4698"/>
    <w:rsid w:val="00FA4470"/>
    <w:rsid w:val="00FF0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079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3">
    <w:name w:val="Table Grid"/>
    <w:basedOn w:val="a1"/>
    <w:uiPriority w:val="59"/>
    <w:rsid w:val="00FF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40527"/>
    <w:pPr>
      <w:spacing w:after="0" w:line="240" w:lineRule="auto"/>
    </w:pPr>
    <w:rPr>
      <w:rFonts w:ascii="Calibri" w:eastAsia="Times New Roman" w:hAnsi="Calibri" w:cs="Times New Roman"/>
    </w:rPr>
  </w:style>
  <w:style w:type="paragraph" w:customStyle="1" w:styleId="ConsPlusNonformat">
    <w:name w:val="ConsPlusNonformat"/>
    <w:uiPriority w:val="99"/>
    <w:rsid w:val="00A40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052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A40527"/>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для таблиц из договоров"/>
    <w:basedOn w:val="a"/>
    <w:rsid w:val="00A40527"/>
    <w:pPr>
      <w:suppressAutoHyphens/>
      <w:spacing w:after="0" w:line="240" w:lineRule="auto"/>
    </w:pPr>
    <w:rPr>
      <w:rFonts w:ascii="Times New Roman" w:hAnsi="Times New Roman"/>
      <w:sz w:val="24"/>
      <w:szCs w:val="20"/>
      <w:lang w:eastAsia="zh-CN"/>
    </w:rPr>
  </w:style>
  <w:style w:type="paragraph" w:styleId="a6">
    <w:name w:val="Balloon Text"/>
    <w:basedOn w:val="a"/>
    <w:link w:val="a7"/>
    <w:uiPriority w:val="99"/>
    <w:semiHidden/>
    <w:unhideWhenUsed/>
    <w:rsid w:val="00346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62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Павел</cp:lastModifiedBy>
  <cp:revision>2</cp:revision>
  <cp:lastPrinted>2018-05-10T08:55:00Z</cp:lastPrinted>
  <dcterms:created xsi:type="dcterms:W3CDTF">2020-02-28T11:13:00Z</dcterms:created>
  <dcterms:modified xsi:type="dcterms:W3CDTF">2020-02-28T11:13:00Z</dcterms:modified>
</cp:coreProperties>
</file>